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X="-72" w:tblpY="1"/>
        <w:tblOverlap w:val="never"/>
        <w:tblW w:w="15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1620"/>
        <w:gridCol w:w="4804"/>
        <w:gridCol w:w="4961"/>
        <w:gridCol w:w="3513"/>
      </w:tblGrid>
      <w:tr w:rsidR="00FC590A" w:rsidRPr="00F41F0F" w14:paraId="33E5F0DE" w14:textId="77777777" w:rsidTr="00701364">
        <w:trPr>
          <w:trHeight w:val="1073"/>
        </w:trPr>
        <w:tc>
          <w:tcPr>
            <w:tcW w:w="630" w:type="dxa"/>
            <w:vMerge w:val="restart"/>
          </w:tcPr>
          <w:p w14:paraId="0A262696" w14:textId="77777777" w:rsidR="0096434A" w:rsidRPr="00F41F0F" w:rsidRDefault="0096434A" w:rsidP="0096434A">
            <w:pPr>
              <w:pStyle w:val="ListParagraph"/>
              <w:numPr>
                <w:ilvl w:val="0"/>
                <w:numId w:val="6"/>
              </w:numPr>
              <w:spacing w:line="276" w:lineRule="auto"/>
              <w:jc w:val="both"/>
              <w:rPr>
                <w:rFonts w:ascii="Book Antiqua" w:hAnsi="Book Antiqua" w:cs="Arial"/>
                <w:sz w:val="22"/>
                <w:szCs w:val="22"/>
              </w:rPr>
            </w:pPr>
          </w:p>
        </w:tc>
        <w:tc>
          <w:tcPr>
            <w:tcW w:w="1620" w:type="dxa"/>
            <w:vMerge w:val="restart"/>
          </w:tcPr>
          <w:p w14:paraId="74A2F260" w14:textId="2FC67690" w:rsidR="0096434A" w:rsidRPr="00F41F0F" w:rsidRDefault="0096434A" w:rsidP="0096434A">
            <w:pPr>
              <w:jc w:val="both"/>
              <w:rPr>
                <w:rFonts w:ascii="Book Antiqua" w:hAnsi="Book Antiqua"/>
                <w:sz w:val="22"/>
                <w:szCs w:val="22"/>
              </w:rPr>
            </w:pPr>
            <w:r w:rsidRPr="00F41F0F">
              <w:rPr>
                <w:rFonts w:ascii="Book Antiqua" w:hAnsi="Book Antiqua"/>
                <w:sz w:val="22"/>
                <w:szCs w:val="22"/>
              </w:rPr>
              <w:t>Clause 5 &amp; 6 of GCC, Vol-I of the Bidding Documents</w:t>
            </w:r>
          </w:p>
        </w:tc>
        <w:tc>
          <w:tcPr>
            <w:tcW w:w="4804" w:type="dxa"/>
            <w:vMerge w:val="restart"/>
          </w:tcPr>
          <w:p w14:paraId="6BBF2D47" w14:textId="77777777" w:rsidR="0096434A" w:rsidRPr="00F41F0F" w:rsidRDefault="0096434A" w:rsidP="0096434A">
            <w:pPr>
              <w:jc w:val="both"/>
              <w:rPr>
                <w:rFonts w:ascii="Book Antiqua" w:hAnsi="Book Antiqua"/>
                <w:sz w:val="22"/>
                <w:szCs w:val="22"/>
              </w:rPr>
            </w:pPr>
            <w:r w:rsidRPr="00F41F0F">
              <w:rPr>
                <w:rFonts w:ascii="Book Antiqua" w:hAnsi="Book Antiqua"/>
                <w:sz w:val="22"/>
                <w:szCs w:val="22"/>
              </w:rPr>
              <w:t xml:space="preserve">5.3 The Contractor shall acquire in its name all permits, approvals and/or licenses from all local, state or national government authorities or public service undertakings in the country where the Site is located that are necessary for the performance of the Contract, including, without limitation, visas for the </w:t>
            </w:r>
            <w:proofErr w:type="spellStart"/>
            <w:r w:rsidRPr="00F41F0F">
              <w:rPr>
                <w:rFonts w:ascii="Book Antiqua" w:hAnsi="Book Antiqua"/>
                <w:sz w:val="22"/>
                <w:szCs w:val="22"/>
              </w:rPr>
              <w:t>Contractor</w:t>
            </w:r>
            <w:r w:rsidRPr="00F41F0F">
              <w:rPr>
                <w:sz w:val="22"/>
                <w:szCs w:val="22"/>
              </w:rPr>
              <w:t>‟</w:t>
            </w:r>
            <w:r w:rsidRPr="00F41F0F">
              <w:rPr>
                <w:rFonts w:ascii="Book Antiqua" w:hAnsi="Book Antiqua"/>
                <w:sz w:val="22"/>
                <w:szCs w:val="22"/>
              </w:rPr>
              <w:t>s</w:t>
            </w:r>
            <w:proofErr w:type="spellEnd"/>
            <w:r w:rsidRPr="00F41F0F">
              <w:rPr>
                <w:rFonts w:ascii="Book Antiqua" w:hAnsi="Book Antiqua"/>
                <w:sz w:val="22"/>
                <w:szCs w:val="22"/>
              </w:rPr>
              <w:t xml:space="preserve"> and </w:t>
            </w:r>
            <w:proofErr w:type="spellStart"/>
            <w:r w:rsidRPr="00F41F0F">
              <w:rPr>
                <w:rFonts w:ascii="Book Antiqua" w:hAnsi="Book Antiqua"/>
                <w:sz w:val="22"/>
                <w:szCs w:val="22"/>
              </w:rPr>
              <w:t>Subcontractor</w:t>
            </w:r>
            <w:r w:rsidRPr="00F41F0F">
              <w:rPr>
                <w:sz w:val="22"/>
                <w:szCs w:val="22"/>
              </w:rPr>
              <w:t>‟</w:t>
            </w:r>
            <w:r w:rsidRPr="00F41F0F">
              <w:rPr>
                <w:rFonts w:ascii="Book Antiqua" w:hAnsi="Book Antiqua"/>
                <w:sz w:val="22"/>
                <w:szCs w:val="22"/>
              </w:rPr>
              <w:t>s</w:t>
            </w:r>
            <w:proofErr w:type="spellEnd"/>
            <w:r w:rsidRPr="00F41F0F">
              <w:rPr>
                <w:rFonts w:ascii="Book Antiqua" w:hAnsi="Book Antiqua"/>
                <w:sz w:val="22"/>
                <w:szCs w:val="22"/>
              </w:rPr>
              <w:t xml:space="preserve"> personnel and entry permits for all imported </w:t>
            </w:r>
            <w:proofErr w:type="spellStart"/>
            <w:r w:rsidRPr="00F41F0F">
              <w:rPr>
                <w:rFonts w:ascii="Book Antiqua" w:hAnsi="Book Antiqua"/>
                <w:sz w:val="22"/>
                <w:szCs w:val="22"/>
              </w:rPr>
              <w:t>Contractor</w:t>
            </w:r>
            <w:r w:rsidRPr="00F41F0F">
              <w:rPr>
                <w:sz w:val="22"/>
                <w:szCs w:val="22"/>
              </w:rPr>
              <w:t>‟</w:t>
            </w:r>
            <w:r w:rsidRPr="00F41F0F">
              <w:rPr>
                <w:rFonts w:ascii="Book Antiqua" w:hAnsi="Book Antiqua"/>
                <w:sz w:val="22"/>
                <w:szCs w:val="22"/>
              </w:rPr>
              <w:t>s</w:t>
            </w:r>
            <w:proofErr w:type="spellEnd"/>
            <w:r w:rsidRPr="00F41F0F">
              <w:rPr>
                <w:rFonts w:ascii="Book Antiqua" w:hAnsi="Book Antiqua"/>
                <w:sz w:val="22"/>
                <w:szCs w:val="22"/>
              </w:rPr>
              <w:t xml:space="preserve"> Equipment. The Contractor shall acquire all other permits, approvals and/or licenses that are not the responsibility of the Employer under GCC Sub-Clause 6.3 hereof and that are necessary for the performance of the Contract</w:t>
            </w:r>
          </w:p>
          <w:p w14:paraId="2038FB20" w14:textId="77777777" w:rsidR="0096434A" w:rsidRPr="00F41F0F" w:rsidRDefault="0096434A" w:rsidP="0096434A">
            <w:pPr>
              <w:jc w:val="both"/>
              <w:rPr>
                <w:rFonts w:ascii="Book Antiqua" w:hAnsi="Book Antiqua"/>
                <w:sz w:val="22"/>
                <w:szCs w:val="22"/>
              </w:rPr>
            </w:pPr>
            <w:r w:rsidRPr="00F41F0F">
              <w:rPr>
                <w:rFonts w:ascii="Book Antiqua" w:hAnsi="Book Antiqua"/>
                <w:sz w:val="22"/>
                <w:szCs w:val="22"/>
              </w:rPr>
              <w:t>……</w:t>
            </w:r>
          </w:p>
          <w:p w14:paraId="5C9BEFF8" w14:textId="77777777" w:rsidR="0033134E" w:rsidRPr="00F41F0F" w:rsidRDefault="0033134E" w:rsidP="0096434A">
            <w:pPr>
              <w:jc w:val="both"/>
              <w:rPr>
                <w:rFonts w:ascii="Book Antiqua" w:hAnsi="Book Antiqua"/>
                <w:sz w:val="22"/>
                <w:szCs w:val="22"/>
              </w:rPr>
            </w:pPr>
          </w:p>
          <w:p w14:paraId="2DC1DC91" w14:textId="77777777" w:rsidR="0096434A" w:rsidRPr="00F41F0F" w:rsidRDefault="0096434A" w:rsidP="0096434A">
            <w:pPr>
              <w:jc w:val="both"/>
              <w:rPr>
                <w:rFonts w:ascii="Book Antiqua" w:hAnsi="Book Antiqua"/>
                <w:sz w:val="22"/>
                <w:szCs w:val="22"/>
              </w:rPr>
            </w:pPr>
            <w:r w:rsidRPr="00F41F0F">
              <w:rPr>
                <w:rFonts w:ascii="Book Antiqua" w:hAnsi="Book Antiqua"/>
                <w:sz w:val="22"/>
                <w:szCs w:val="22"/>
              </w:rPr>
              <w:t xml:space="preserve">6.3 The Employer shall acquire and pay for all permits, approvals and/or licenses from all local, state or national government authorities or public service undertakings in the country where the Site is located which such authorities or undertakings require the Employer to obtain them in the Employer's name, are necessary for the execution of the Contract (they include those required for the performance by both the Contractor and the </w:t>
            </w:r>
            <w:r w:rsidRPr="00F41F0F">
              <w:rPr>
                <w:rFonts w:ascii="Book Antiqua" w:hAnsi="Book Antiqua"/>
                <w:sz w:val="22"/>
                <w:szCs w:val="22"/>
              </w:rPr>
              <w:lastRenderedPageBreak/>
              <w:t>Employer of their respective obligations under the Contract), including those specified in Appendix 6 (Scope of Works and Supply by the Employer) to the Contract Agreement</w:t>
            </w:r>
          </w:p>
          <w:p w14:paraId="0137634C" w14:textId="77777777" w:rsidR="0096434A" w:rsidRPr="00F41F0F" w:rsidRDefault="0096434A" w:rsidP="0096434A">
            <w:pPr>
              <w:jc w:val="both"/>
              <w:rPr>
                <w:rFonts w:ascii="Book Antiqua" w:hAnsi="Book Antiqua"/>
                <w:sz w:val="22"/>
                <w:szCs w:val="22"/>
              </w:rPr>
            </w:pPr>
          </w:p>
          <w:p w14:paraId="2A393B52" w14:textId="44E90C10" w:rsidR="0096434A" w:rsidRPr="00F41F0F" w:rsidRDefault="0096434A" w:rsidP="0096434A">
            <w:pPr>
              <w:jc w:val="both"/>
              <w:rPr>
                <w:rFonts w:ascii="Book Antiqua" w:hAnsi="Book Antiqua"/>
                <w:sz w:val="22"/>
                <w:szCs w:val="22"/>
              </w:rPr>
            </w:pPr>
            <w:r w:rsidRPr="00F41F0F">
              <w:rPr>
                <w:rFonts w:ascii="Book Antiqua" w:hAnsi="Book Antiqua"/>
                <w:sz w:val="22"/>
                <w:szCs w:val="22"/>
              </w:rPr>
              <w:t>6.4 If requested by the Contractor, the Employer shall use its best endeavors to assist the Contractor in obtaining in a timely and expeditious manner all permits, approvals and/or licenses necessary for the execution of the Contract from all local, state or national government authorities or public service undertakings that such authorities or undertakings require the Contractor or Subcontractors or the personnel of the Contractor or Subcontractors, as the case may be, to obtain.</w:t>
            </w:r>
          </w:p>
        </w:tc>
        <w:tc>
          <w:tcPr>
            <w:tcW w:w="4961" w:type="dxa"/>
            <w:tcBorders>
              <w:bottom w:val="nil"/>
            </w:tcBorders>
          </w:tcPr>
          <w:p w14:paraId="70A588BC" w14:textId="3B1751B6" w:rsidR="0096434A" w:rsidRPr="00F41F0F" w:rsidRDefault="00A05616" w:rsidP="0096434A">
            <w:pPr>
              <w:jc w:val="both"/>
              <w:rPr>
                <w:rFonts w:ascii="Book Antiqua" w:hAnsi="Book Antiqua"/>
                <w:sz w:val="22"/>
                <w:szCs w:val="22"/>
              </w:rPr>
            </w:pPr>
            <w:r w:rsidRPr="00A05616">
              <w:rPr>
                <w:rFonts w:ascii="Book Antiqua" w:hAnsi="Book Antiqua"/>
                <w:sz w:val="22"/>
                <w:szCs w:val="22"/>
              </w:rPr>
              <w:lastRenderedPageBreak/>
              <w:t>Buyer will provide necessary permits wherever required for execution of proposed scope of work. Please confirm.</w:t>
            </w:r>
          </w:p>
        </w:tc>
        <w:tc>
          <w:tcPr>
            <w:tcW w:w="3513" w:type="dxa"/>
            <w:vMerge w:val="restart"/>
          </w:tcPr>
          <w:p w14:paraId="197B8D3C" w14:textId="18AC2895" w:rsidR="0096434A" w:rsidRPr="00F41F0F" w:rsidRDefault="0096434A" w:rsidP="0096434A">
            <w:pPr>
              <w:jc w:val="both"/>
              <w:rPr>
                <w:rFonts w:ascii="Book Antiqua" w:hAnsi="Book Antiqua" w:cs="Arial"/>
                <w:sz w:val="22"/>
                <w:szCs w:val="22"/>
              </w:rPr>
            </w:pPr>
            <w:r w:rsidRPr="00F41F0F">
              <w:rPr>
                <w:rFonts w:ascii="Book Antiqua" w:hAnsi="Book Antiqua" w:cs="Arial"/>
                <w:sz w:val="22"/>
                <w:szCs w:val="22"/>
              </w:rPr>
              <w:t xml:space="preserve">Bidder is advised to kindly </w:t>
            </w:r>
            <w:proofErr w:type="gramStart"/>
            <w:r w:rsidRPr="00F41F0F">
              <w:rPr>
                <w:rFonts w:ascii="Book Antiqua" w:hAnsi="Book Antiqua" w:cs="Arial"/>
                <w:sz w:val="22"/>
                <w:szCs w:val="22"/>
              </w:rPr>
              <w:t>refer</w:t>
            </w:r>
            <w:proofErr w:type="gramEnd"/>
            <w:r w:rsidRPr="00F41F0F">
              <w:rPr>
                <w:rFonts w:ascii="Book Antiqua" w:hAnsi="Book Antiqua" w:cs="Arial"/>
                <w:sz w:val="22"/>
                <w:szCs w:val="22"/>
              </w:rPr>
              <w:t xml:space="preserve"> GCC Clause 5</w:t>
            </w:r>
            <w:r w:rsidR="00A37801" w:rsidRPr="00F41F0F">
              <w:rPr>
                <w:rFonts w:ascii="Book Antiqua" w:hAnsi="Book Antiqua" w:cs="Arial"/>
                <w:sz w:val="22"/>
                <w:szCs w:val="22"/>
              </w:rPr>
              <w:t xml:space="preserve"> </w:t>
            </w:r>
            <w:r w:rsidRPr="00F41F0F">
              <w:rPr>
                <w:rFonts w:ascii="Book Antiqua" w:hAnsi="Book Antiqua" w:cs="Arial"/>
                <w:sz w:val="22"/>
                <w:szCs w:val="22"/>
              </w:rPr>
              <w:t>&amp; 6, which is amply clear in this regard</w:t>
            </w:r>
            <w:r w:rsidR="00FC3B73" w:rsidRPr="00F41F0F">
              <w:rPr>
                <w:rFonts w:ascii="Book Antiqua" w:hAnsi="Book Antiqua" w:cs="Arial"/>
                <w:sz w:val="22"/>
                <w:szCs w:val="22"/>
              </w:rPr>
              <w:t xml:space="preserve"> and </w:t>
            </w:r>
            <w:proofErr w:type="gramStart"/>
            <w:r w:rsidR="00FC3B73" w:rsidRPr="00F41F0F">
              <w:rPr>
                <w:rFonts w:ascii="Book Antiqua" w:hAnsi="Book Antiqua" w:cs="Arial"/>
                <w:sz w:val="22"/>
                <w:szCs w:val="22"/>
              </w:rPr>
              <w:t>remain</w:t>
            </w:r>
            <w:proofErr w:type="gramEnd"/>
            <w:r w:rsidR="00FC3B73" w:rsidRPr="00F41F0F">
              <w:rPr>
                <w:rFonts w:ascii="Book Antiqua" w:hAnsi="Book Antiqua" w:cs="Arial"/>
                <w:sz w:val="22"/>
                <w:szCs w:val="22"/>
              </w:rPr>
              <w:t xml:space="preserve"> unchanged.</w:t>
            </w:r>
          </w:p>
        </w:tc>
      </w:tr>
      <w:tr w:rsidR="00FC590A" w:rsidRPr="00F41F0F" w14:paraId="09C45307" w14:textId="77777777" w:rsidTr="00701364">
        <w:trPr>
          <w:trHeight w:val="3843"/>
        </w:trPr>
        <w:tc>
          <w:tcPr>
            <w:tcW w:w="630" w:type="dxa"/>
            <w:vMerge/>
          </w:tcPr>
          <w:p w14:paraId="12816A94" w14:textId="77777777" w:rsidR="00BC249E" w:rsidRPr="00F41F0F" w:rsidRDefault="00BC249E" w:rsidP="0096434A">
            <w:pPr>
              <w:pStyle w:val="ListParagraph"/>
              <w:spacing w:line="276" w:lineRule="auto"/>
              <w:ind w:left="360"/>
              <w:jc w:val="both"/>
              <w:rPr>
                <w:rFonts w:ascii="Book Antiqua" w:hAnsi="Book Antiqua" w:cs="Arial"/>
                <w:sz w:val="22"/>
                <w:szCs w:val="22"/>
              </w:rPr>
            </w:pPr>
          </w:p>
        </w:tc>
        <w:tc>
          <w:tcPr>
            <w:tcW w:w="1620" w:type="dxa"/>
            <w:vMerge/>
          </w:tcPr>
          <w:p w14:paraId="09E26D23" w14:textId="77777777" w:rsidR="00BC249E" w:rsidRPr="00F41F0F" w:rsidRDefault="00BC249E" w:rsidP="0096434A">
            <w:pPr>
              <w:jc w:val="both"/>
              <w:rPr>
                <w:rFonts w:ascii="Book Antiqua" w:hAnsi="Book Antiqua"/>
                <w:sz w:val="22"/>
                <w:szCs w:val="22"/>
              </w:rPr>
            </w:pPr>
          </w:p>
        </w:tc>
        <w:tc>
          <w:tcPr>
            <w:tcW w:w="4804" w:type="dxa"/>
            <w:vMerge/>
          </w:tcPr>
          <w:p w14:paraId="4E818220" w14:textId="77777777" w:rsidR="00BC249E" w:rsidRPr="00F41F0F" w:rsidRDefault="00BC249E" w:rsidP="0096434A">
            <w:pPr>
              <w:jc w:val="both"/>
              <w:rPr>
                <w:rFonts w:ascii="Book Antiqua" w:hAnsi="Book Antiqua"/>
                <w:sz w:val="22"/>
                <w:szCs w:val="22"/>
              </w:rPr>
            </w:pPr>
          </w:p>
        </w:tc>
        <w:tc>
          <w:tcPr>
            <w:tcW w:w="4961" w:type="dxa"/>
            <w:tcBorders>
              <w:top w:val="nil"/>
            </w:tcBorders>
          </w:tcPr>
          <w:p w14:paraId="5969D81F" w14:textId="1DC2BD61" w:rsidR="00BC249E" w:rsidRPr="00F41F0F" w:rsidRDefault="00BC249E" w:rsidP="00103B51">
            <w:pPr>
              <w:jc w:val="both"/>
              <w:rPr>
                <w:rFonts w:ascii="Book Antiqua" w:hAnsi="Book Antiqua"/>
                <w:sz w:val="22"/>
                <w:szCs w:val="22"/>
              </w:rPr>
            </w:pPr>
          </w:p>
        </w:tc>
        <w:tc>
          <w:tcPr>
            <w:tcW w:w="3513" w:type="dxa"/>
            <w:vMerge/>
          </w:tcPr>
          <w:p w14:paraId="4C94F693" w14:textId="77777777" w:rsidR="00BC249E" w:rsidRPr="00F41F0F" w:rsidRDefault="00BC249E" w:rsidP="0096434A">
            <w:pPr>
              <w:jc w:val="both"/>
              <w:rPr>
                <w:rFonts w:ascii="Book Antiqua" w:hAnsi="Book Antiqua" w:cs="Arial"/>
                <w:sz w:val="22"/>
                <w:szCs w:val="22"/>
              </w:rPr>
            </w:pPr>
          </w:p>
        </w:tc>
      </w:tr>
      <w:tr w:rsidR="00FC590A" w:rsidRPr="00F41F0F" w14:paraId="3FEB2F74" w14:textId="77777777" w:rsidTr="00701364">
        <w:trPr>
          <w:trHeight w:val="1646"/>
        </w:trPr>
        <w:tc>
          <w:tcPr>
            <w:tcW w:w="630" w:type="dxa"/>
          </w:tcPr>
          <w:p w14:paraId="09011D62" w14:textId="77777777" w:rsidR="00BC249E" w:rsidRPr="00F41F0F" w:rsidRDefault="00BC249E" w:rsidP="0096434A">
            <w:pPr>
              <w:pStyle w:val="ListParagraph"/>
              <w:numPr>
                <w:ilvl w:val="0"/>
                <w:numId w:val="6"/>
              </w:numPr>
              <w:spacing w:line="276" w:lineRule="auto"/>
              <w:jc w:val="both"/>
              <w:rPr>
                <w:rFonts w:ascii="Book Antiqua" w:hAnsi="Book Antiqua" w:cs="Arial"/>
                <w:sz w:val="22"/>
                <w:szCs w:val="22"/>
              </w:rPr>
            </w:pPr>
          </w:p>
        </w:tc>
        <w:tc>
          <w:tcPr>
            <w:tcW w:w="1620" w:type="dxa"/>
          </w:tcPr>
          <w:p w14:paraId="0AD0ECFB" w14:textId="1EF11A58" w:rsidR="00BC249E" w:rsidRPr="00F41F0F" w:rsidRDefault="008879C1" w:rsidP="0096434A">
            <w:pPr>
              <w:jc w:val="both"/>
              <w:rPr>
                <w:rFonts w:ascii="Book Antiqua" w:hAnsi="Book Antiqua"/>
                <w:sz w:val="22"/>
                <w:szCs w:val="22"/>
              </w:rPr>
            </w:pPr>
            <w:r w:rsidRPr="00F41F0F">
              <w:rPr>
                <w:rFonts w:ascii="Book Antiqua" w:hAnsi="Book Antiqua"/>
                <w:sz w:val="22"/>
                <w:szCs w:val="22"/>
              </w:rPr>
              <w:t>Clause 5 of GCC, Vol-I of the Bidding Documents</w:t>
            </w:r>
          </w:p>
        </w:tc>
        <w:tc>
          <w:tcPr>
            <w:tcW w:w="4804" w:type="dxa"/>
          </w:tcPr>
          <w:p w14:paraId="6D2D6008" w14:textId="77777777" w:rsidR="008879C1" w:rsidRPr="00F41F0F" w:rsidRDefault="008879C1" w:rsidP="008879C1">
            <w:pPr>
              <w:jc w:val="both"/>
              <w:rPr>
                <w:rFonts w:ascii="Book Antiqua" w:hAnsi="Book Antiqua"/>
                <w:sz w:val="22"/>
                <w:szCs w:val="22"/>
              </w:rPr>
            </w:pPr>
            <w:r w:rsidRPr="00F41F0F">
              <w:rPr>
                <w:rFonts w:ascii="Book Antiqua" w:hAnsi="Book Antiqua"/>
                <w:sz w:val="22"/>
                <w:szCs w:val="22"/>
              </w:rPr>
              <w:t xml:space="preserve">5.3 The Contractor shall acquire in its name all permits, approvals and/or licenses from all local, state or national government authorities or public service undertakings in the country where the Site is located that are necessary for the performance of the Contract, including, without limitation, visas for the </w:t>
            </w:r>
            <w:proofErr w:type="spellStart"/>
            <w:r w:rsidRPr="00F41F0F">
              <w:rPr>
                <w:rFonts w:ascii="Book Antiqua" w:hAnsi="Book Antiqua"/>
                <w:sz w:val="22"/>
                <w:szCs w:val="22"/>
              </w:rPr>
              <w:t>Contractor</w:t>
            </w:r>
            <w:r w:rsidRPr="00F41F0F">
              <w:rPr>
                <w:sz w:val="22"/>
                <w:szCs w:val="22"/>
              </w:rPr>
              <w:t>‟</w:t>
            </w:r>
            <w:r w:rsidRPr="00F41F0F">
              <w:rPr>
                <w:rFonts w:ascii="Book Antiqua" w:hAnsi="Book Antiqua"/>
                <w:sz w:val="22"/>
                <w:szCs w:val="22"/>
              </w:rPr>
              <w:t>s</w:t>
            </w:r>
            <w:proofErr w:type="spellEnd"/>
            <w:r w:rsidRPr="00F41F0F">
              <w:rPr>
                <w:rFonts w:ascii="Book Antiqua" w:hAnsi="Book Antiqua"/>
                <w:sz w:val="22"/>
                <w:szCs w:val="22"/>
              </w:rPr>
              <w:t xml:space="preserve"> and </w:t>
            </w:r>
            <w:proofErr w:type="spellStart"/>
            <w:r w:rsidRPr="00F41F0F">
              <w:rPr>
                <w:rFonts w:ascii="Book Antiqua" w:hAnsi="Book Antiqua"/>
                <w:sz w:val="22"/>
                <w:szCs w:val="22"/>
              </w:rPr>
              <w:t>Subcontractor</w:t>
            </w:r>
            <w:r w:rsidRPr="00F41F0F">
              <w:rPr>
                <w:sz w:val="22"/>
                <w:szCs w:val="22"/>
              </w:rPr>
              <w:t>‟</w:t>
            </w:r>
            <w:r w:rsidRPr="00F41F0F">
              <w:rPr>
                <w:rFonts w:ascii="Book Antiqua" w:hAnsi="Book Antiqua"/>
                <w:sz w:val="22"/>
                <w:szCs w:val="22"/>
              </w:rPr>
              <w:t>s</w:t>
            </w:r>
            <w:proofErr w:type="spellEnd"/>
            <w:r w:rsidRPr="00F41F0F">
              <w:rPr>
                <w:rFonts w:ascii="Book Antiqua" w:hAnsi="Book Antiqua"/>
                <w:sz w:val="22"/>
                <w:szCs w:val="22"/>
              </w:rPr>
              <w:t xml:space="preserve"> personnel and entry permits for all imported </w:t>
            </w:r>
            <w:proofErr w:type="spellStart"/>
            <w:r w:rsidRPr="00F41F0F">
              <w:rPr>
                <w:rFonts w:ascii="Book Antiqua" w:hAnsi="Book Antiqua"/>
                <w:sz w:val="22"/>
                <w:szCs w:val="22"/>
              </w:rPr>
              <w:t>Contractor</w:t>
            </w:r>
            <w:r w:rsidRPr="00F41F0F">
              <w:rPr>
                <w:sz w:val="22"/>
                <w:szCs w:val="22"/>
              </w:rPr>
              <w:t>‟</w:t>
            </w:r>
            <w:r w:rsidRPr="00F41F0F">
              <w:rPr>
                <w:rFonts w:ascii="Book Antiqua" w:hAnsi="Book Antiqua"/>
                <w:sz w:val="22"/>
                <w:szCs w:val="22"/>
              </w:rPr>
              <w:t>s</w:t>
            </w:r>
            <w:proofErr w:type="spellEnd"/>
            <w:r w:rsidRPr="00F41F0F">
              <w:rPr>
                <w:rFonts w:ascii="Book Antiqua" w:hAnsi="Book Antiqua"/>
                <w:sz w:val="22"/>
                <w:szCs w:val="22"/>
              </w:rPr>
              <w:t xml:space="preserve"> </w:t>
            </w:r>
            <w:r w:rsidRPr="00F41F0F">
              <w:rPr>
                <w:rFonts w:ascii="Book Antiqua" w:hAnsi="Book Antiqua"/>
                <w:sz w:val="22"/>
                <w:szCs w:val="22"/>
              </w:rPr>
              <w:lastRenderedPageBreak/>
              <w:t>Equipment. The Contractor shall acquire all other permits, approvals and/or licenses that are not the responsibility of the Employer under GCC Sub-Clause 6.3 hereof and that are necessary for the performance of the Contract</w:t>
            </w:r>
          </w:p>
          <w:p w14:paraId="0C200B64" w14:textId="55EE98F6" w:rsidR="00BC249E" w:rsidRPr="00F41F0F" w:rsidRDefault="008879C1" w:rsidP="0096434A">
            <w:pPr>
              <w:jc w:val="both"/>
              <w:rPr>
                <w:rFonts w:ascii="Book Antiqua" w:hAnsi="Book Antiqua"/>
                <w:sz w:val="22"/>
                <w:szCs w:val="22"/>
              </w:rPr>
            </w:pPr>
            <w:r w:rsidRPr="00F41F0F">
              <w:rPr>
                <w:rFonts w:ascii="Book Antiqua" w:hAnsi="Book Antiqua"/>
                <w:sz w:val="22"/>
                <w:szCs w:val="22"/>
              </w:rPr>
              <w:t>………..</w:t>
            </w:r>
          </w:p>
        </w:tc>
        <w:tc>
          <w:tcPr>
            <w:tcW w:w="4961" w:type="dxa"/>
          </w:tcPr>
          <w:p w14:paraId="4461A344" w14:textId="7E1C458B" w:rsidR="00BC249E" w:rsidRPr="00F41F0F" w:rsidRDefault="00095E66" w:rsidP="0096434A">
            <w:pPr>
              <w:jc w:val="both"/>
              <w:rPr>
                <w:rFonts w:ascii="Book Antiqua" w:hAnsi="Book Antiqua"/>
                <w:sz w:val="22"/>
                <w:szCs w:val="22"/>
              </w:rPr>
            </w:pPr>
            <w:r w:rsidRPr="00095E66">
              <w:rPr>
                <w:rFonts w:ascii="Book Antiqua" w:hAnsi="Book Antiqua" w:cs="Arial"/>
                <w:sz w:val="22"/>
                <w:szCs w:val="22"/>
              </w:rPr>
              <w:lastRenderedPageBreak/>
              <w:t xml:space="preserve">Any Imposition of Personnel/ Policy Requirements (Such as Drug Testing, Certifications, Background Checks </w:t>
            </w:r>
            <w:proofErr w:type="spellStart"/>
            <w:r w:rsidRPr="00095E66">
              <w:rPr>
                <w:rFonts w:ascii="Book Antiqua" w:hAnsi="Book Antiqua" w:cs="Arial"/>
                <w:sz w:val="22"/>
                <w:szCs w:val="22"/>
              </w:rPr>
              <w:t>etc</w:t>
            </w:r>
            <w:proofErr w:type="spellEnd"/>
            <w:r w:rsidRPr="00095E66">
              <w:rPr>
                <w:rFonts w:ascii="Book Antiqua" w:hAnsi="Book Antiqua" w:cs="Arial"/>
                <w:sz w:val="22"/>
                <w:szCs w:val="22"/>
              </w:rPr>
              <w:t>) shall not be in contractor scope. Please confirm.</w:t>
            </w:r>
          </w:p>
        </w:tc>
        <w:tc>
          <w:tcPr>
            <w:tcW w:w="3513" w:type="dxa"/>
          </w:tcPr>
          <w:p w14:paraId="70C13A6C" w14:textId="4193E121" w:rsidR="00BC249E" w:rsidRPr="00F41F0F" w:rsidRDefault="008879C1" w:rsidP="0096434A">
            <w:pPr>
              <w:jc w:val="both"/>
              <w:rPr>
                <w:rFonts w:ascii="Book Antiqua" w:hAnsi="Book Antiqua" w:cs="Arial"/>
                <w:sz w:val="22"/>
                <w:szCs w:val="22"/>
              </w:rPr>
            </w:pPr>
            <w:r w:rsidRPr="00F41F0F">
              <w:rPr>
                <w:rFonts w:ascii="Book Antiqua" w:hAnsi="Book Antiqua" w:cs="Arial"/>
                <w:sz w:val="22"/>
                <w:szCs w:val="22"/>
              </w:rPr>
              <w:t>The contractor’s</w:t>
            </w:r>
            <w:r w:rsidR="00BC249E" w:rsidRPr="00F41F0F">
              <w:rPr>
                <w:rFonts w:ascii="Book Antiqua" w:hAnsi="Book Antiqua" w:cs="Arial"/>
                <w:sz w:val="22"/>
                <w:szCs w:val="22"/>
              </w:rPr>
              <w:t xml:space="preserve"> </w:t>
            </w:r>
            <w:r w:rsidR="00AA53FD" w:rsidRPr="00F41F0F">
              <w:rPr>
                <w:rFonts w:ascii="Book Antiqua" w:hAnsi="Book Antiqua" w:cs="Arial"/>
                <w:sz w:val="22"/>
                <w:szCs w:val="22"/>
              </w:rPr>
              <w:t>scope</w:t>
            </w:r>
            <w:r w:rsidR="00DB3599" w:rsidRPr="00F41F0F">
              <w:rPr>
                <w:rFonts w:ascii="Book Antiqua" w:hAnsi="Book Antiqua" w:cs="Arial"/>
                <w:sz w:val="22"/>
                <w:szCs w:val="22"/>
              </w:rPr>
              <w:t xml:space="preserve"> &amp; responsibilities </w:t>
            </w:r>
            <w:r w:rsidR="00B54087" w:rsidRPr="00F41F0F">
              <w:rPr>
                <w:rFonts w:ascii="Book Antiqua" w:hAnsi="Book Antiqua" w:cs="Arial"/>
                <w:sz w:val="22"/>
                <w:szCs w:val="22"/>
              </w:rPr>
              <w:t>are clearly specified in the bidding documents.</w:t>
            </w:r>
            <w:r w:rsidR="00AA53FD" w:rsidRPr="00F41F0F">
              <w:rPr>
                <w:rFonts w:ascii="Book Antiqua" w:hAnsi="Book Antiqua" w:cs="Arial"/>
                <w:sz w:val="22"/>
                <w:szCs w:val="22"/>
              </w:rPr>
              <w:t xml:space="preserve"> </w:t>
            </w:r>
          </w:p>
        </w:tc>
      </w:tr>
      <w:tr w:rsidR="00FC590A" w:rsidRPr="00F41F0F" w14:paraId="39C3C509" w14:textId="77777777" w:rsidTr="00701364">
        <w:trPr>
          <w:trHeight w:val="4921"/>
        </w:trPr>
        <w:tc>
          <w:tcPr>
            <w:tcW w:w="630" w:type="dxa"/>
          </w:tcPr>
          <w:p w14:paraId="481E0D4F" w14:textId="77777777" w:rsidR="002C3397" w:rsidRPr="00F41F0F" w:rsidRDefault="002C3397" w:rsidP="0096434A">
            <w:pPr>
              <w:pStyle w:val="ListParagraph"/>
              <w:numPr>
                <w:ilvl w:val="0"/>
                <w:numId w:val="6"/>
              </w:numPr>
              <w:spacing w:line="276" w:lineRule="auto"/>
              <w:jc w:val="both"/>
              <w:rPr>
                <w:rFonts w:ascii="Book Antiqua" w:hAnsi="Book Antiqua" w:cs="Arial"/>
                <w:sz w:val="22"/>
                <w:szCs w:val="22"/>
              </w:rPr>
            </w:pPr>
          </w:p>
        </w:tc>
        <w:tc>
          <w:tcPr>
            <w:tcW w:w="1620" w:type="dxa"/>
          </w:tcPr>
          <w:p w14:paraId="6BED57E3" w14:textId="77777777" w:rsidR="002C3397" w:rsidRPr="00F41F0F" w:rsidRDefault="002C3397" w:rsidP="0096434A">
            <w:pPr>
              <w:jc w:val="both"/>
              <w:rPr>
                <w:rFonts w:ascii="Book Antiqua" w:hAnsi="Book Antiqua"/>
                <w:sz w:val="22"/>
                <w:szCs w:val="22"/>
              </w:rPr>
            </w:pPr>
            <w:r w:rsidRPr="00F41F0F">
              <w:rPr>
                <w:rFonts w:ascii="Book Antiqua" w:hAnsi="Book Antiqua"/>
                <w:sz w:val="22"/>
                <w:szCs w:val="22"/>
              </w:rPr>
              <w:t>Clause 18.3.</w:t>
            </w:r>
            <w:proofErr w:type="gramStart"/>
            <w:r w:rsidRPr="00F41F0F">
              <w:rPr>
                <w:rFonts w:ascii="Book Antiqua" w:hAnsi="Book Antiqua"/>
                <w:sz w:val="22"/>
                <w:szCs w:val="22"/>
              </w:rPr>
              <w:t>3.23</w:t>
            </w:r>
            <w:proofErr w:type="gramEnd"/>
            <w:r w:rsidRPr="00F41F0F">
              <w:rPr>
                <w:rFonts w:ascii="Book Antiqua" w:hAnsi="Book Antiqua"/>
                <w:sz w:val="22"/>
                <w:szCs w:val="22"/>
              </w:rPr>
              <w:t xml:space="preserve"> of GCC (SCC), Vol-I of the Bidding Documents</w:t>
            </w:r>
          </w:p>
          <w:p w14:paraId="43F16125" w14:textId="77777777" w:rsidR="002C3397" w:rsidRPr="00F41F0F" w:rsidRDefault="002C3397" w:rsidP="0096434A">
            <w:pPr>
              <w:jc w:val="both"/>
              <w:rPr>
                <w:rFonts w:ascii="Book Antiqua" w:hAnsi="Book Antiqua"/>
                <w:sz w:val="22"/>
                <w:szCs w:val="22"/>
              </w:rPr>
            </w:pPr>
          </w:p>
        </w:tc>
        <w:tc>
          <w:tcPr>
            <w:tcW w:w="4804" w:type="dxa"/>
          </w:tcPr>
          <w:p w14:paraId="1E28B34B" w14:textId="0B5181A0" w:rsidR="002C3397" w:rsidRPr="00F41F0F" w:rsidRDefault="002C3397" w:rsidP="0096434A">
            <w:pPr>
              <w:jc w:val="both"/>
              <w:rPr>
                <w:rFonts w:ascii="Book Antiqua" w:hAnsi="Book Antiqua"/>
                <w:sz w:val="22"/>
                <w:szCs w:val="22"/>
              </w:rPr>
            </w:pPr>
            <w:r w:rsidRPr="00F41F0F">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F41F0F">
              <w:rPr>
                <w:rFonts w:ascii="Book Antiqua" w:hAnsi="Book Antiqua" w:cs="Arial"/>
                <w:b/>
                <w:bCs/>
                <w:sz w:val="22"/>
                <w:szCs w:val="22"/>
              </w:rPr>
              <w:t xml:space="preserve">a </w:t>
            </w:r>
            <w:proofErr w:type="gramStart"/>
            <w:r w:rsidRPr="00F41F0F">
              <w:rPr>
                <w:rFonts w:ascii="Book Antiqua" w:hAnsi="Book Antiqua" w:cs="Arial"/>
                <w:b/>
                <w:bCs/>
                <w:sz w:val="22"/>
                <w:szCs w:val="22"/>
              </w:rPr>
              <w:t>recovery</w:t>
            </w:r>
            <w:r w:rsidRPr="00F41F0F">
              <w:rPr>
                <w:rFonts w:ascii="Book Antiqua" w:hAnsi="Book Antiqua" w:cs="Arial"/>
                <w:sz w:val="22"/>
                <w:szCs w:val="22"/>
              </w:rPr>
              <w:t xml:space="preserve">  at</w:t>
            </w:r>
            <w:proofErr w:type="gramEnd"/>
            <w:r w:rsidRPr="00F41F0F">
              <w:rPr>
                <w:rFonts w:ascii="Book Antiqua" w:hAnsi="Book Antiqua" w:cs="Arial"/>
                <w:sz w:val="22"/>
                <w:szCs w:val="22"/>
              </w:rPr>
              <w:t xml:space="preserve"> the rate of Rs. 10,000/- per day or part thereof to be deposited in Safety Corpus Fund pursuant to GCC Sub-Clause 18.3.</w:t>
            </w:r>
            <w:proofErr w:type="gramStart"/>
            <w:r w:rsidRPr="00F41F0F">
              <w:rPr>
                <w:rFonts w:ascii="Book Antiqua" w:hAnsi="Book Antiqua" w:cs="Arial"/>
                <w:sz w:val="22"/>
                <w:szCs w:val="22"/>
              </w:rPr>
              <w:t>3.26</w:t>
            </w:r>
            <w:proofErr w:type="gramEnd"/>
            <w:r w:rsidRPr="00F41F0F">
              <w:rPr>
                <w:rFonts w:ascii="Book Antiqua" w:hAnsi="Book Antiqua" w:cs="Arial"/>
                <w:sz w:val="22"/>
                <w:szCs w:val="22"/>
              </w:rPr>
              <w:t xml:space="preserve">, till the instructions are complied with and so certified by the Project Manager. However, in case of accident taking place causing injury to any individual, the provisions contained in GCC Sub-Clause 18.3.3.24 shall also apply in addition to </w:t>
            </w:r>
            <w:r w:rsidRPr="00F41F0F">
              <w:rPr>
                <w:rFonts w:ascii="Book Antiqua" w:hAnsi="Book Antiqua" w:cs="Arial"/>
                <w:b/>
                <w:bCs/>
                <w:sz w:val="22"/>
                <w:szCs w:val="22"/>
              </w:rPr>
              <w:t>recovery</w:t>
            </w:r>
            <w:r w:rsidRPr="00F41F0F">
              <w:rPr>
                <w:rFonts w:ascii="Book Antiqua" w:hAnsi="Book Antiqua" w:cs="Arial"/>
                <w:sz w:val="22"/>
                <w:szCs w:val="22"/>
              </w:rPr>
              <w:t xml:space="preserve"> mentioned in this Clause.</w:t>
            </w:r>
          </w:p>
        </w:tc>
        <w:tc>
          <w:tcPr>
            <w:tcW w:w="4961" w:type="dxa"/>
          </w:tcPr>
          <w:p w14:paraId="6FE41C86" w14:textId="77777777" w:rsidR="00443074" w:rsidRPr="00443074" w:rsidRDefault="00443074" w:rsidP="00443074">
            <w:pPr>
              <w:jc w:val="both"/>
              <w:rPr>
                <w:rFonts w:ascii="Book Antiqua" w:hAnsi="Book Antiqua" w:cs="Arial"/>
                <w:sz w:val="22"/>
                <w:szCs w:val="22"/>
              </w:rPr>
            </w:pPr>
            <w:r w:rsidRPr="00443074">
              <w:rPr>
                <w:rFonts w:ascii="Book Antiqua" w:hAnsi="Book Antiqua" w:cs="Arial"/>
                <w:sz w:val="22"/>
                <w:szCs w:val="22"/>
              </w:rPr>
              <w:t>Stop work Rights for Contractor</w:t>
            </w:r>
          </w:p>
          <w:p w14:paraId="1D27441B" w14:textId="77777777" w:rsidR="00443074" w:rsidRPr="00443074" w:rsidRDefault="00443074" w:rsidP="00443074">
            <w:pPr>
              <w:jc w:val="both"/>
              <w:rPr>
                <w:rFonts w:ascii="Book Antiqua" w:hAnsi="Book Antiqua" w:cs="Arial"/>
                <w:sz w:val="22"/>
                <w:szCs w:val="22"/>
              </w:rPr>
            </w:pPr>
            <w:proofErr w:type="spellStart"/>
            <w:r w:rsidRPr="00443074">
              <w:rPr>
                <w:rFonts w:ascii="Book Antiqua" w:hAnsi="Book Antiqua" w:cs="Arial"/>
                <w:sz w:val="22"/>
                <w:szCs w:val="22"/>
              </w:rPr>
              <w:t>i</w:t>
            </w:r>
            <w:proofErr w:type="spellEnd"/>
            <w:r w:rsidRPr="00443074">
              <w:rPr>
                <w:rFonts w:ascii="Book Antiqua" w:hAnsi="Book Antiqua" w:cs="Arial"/>
                <w:sz w:val="22"/>
                <w:szCs w:val="22"/>
              </w:rPr>
              <w:t>. Contractor is allowed to Stop Work in case safety risk is identified.</w:t>
            </w:r>
          </w:p>
          <w:p w14:paraId="1A72F879" w14:textId="066C8A5E" w:rsidR="002C3397" w:rsidRPr="00F41F0F" w:rsidRDefault="00443074" w:rsidP="00443074">
            <w:pPr>
              <w:jc w:val="both"/>
              <w:rPr>
                <w:rFonts w:ascii="Book Antiqua" w:hAnsi="Book Antiqua"/>
                <w:sz w:val="22"/>
                <w:szCs w:val="22"/>
              </w:rPr>
            </w:pPr>
            <w:r w:rsidRPr="00443074">
              <w:rPr>
                <w:rFonts w:ascii="Book Antiqua" w:hAnsi="Book Antiqua" w:cs="Arial"/>
                <w:sz w:val="22"/>
                <w:szCs w:val="22"/>
              </w:rPr>
              <w:t>ii. Purchaser to provide and maintain safe working environment at Site, failing which GE shall have right to Stop Work. Both (</w:t>
            </w:r>
            <w:proofErr w:type="spellStart"/>
            <w:r w:rsidRPr="00443074">
              <w:rPr>
                <w:rFonts w:ascii="Book Antiqua" w:hAnsi="Book Antiqua" w:cs="Arial"/>
                <w:sz w:val="22"/>
                <w:szCs w:val="22"/>
              </w:rPr>
              <w:t>i</w:t>
            </w:r>
            <w:proofErr w:type="spellEnd"/>
            <w:r w:rsidRPr="00443074">
              <w:rPr>
                <w:rFonts w:ascii="Book Antiqua" w:hAnsi="Book Antiqua" w:cs="Arial"/>
                <w:sz w:val="22"/>
                <w:szCs w:val="22"/>
              </w:rPr>
              <w:t>) and (ii) being without GE incurring liability to the Buyer.</w:t>
            </w:r>
          </w:p>
        </w:tc>
        <w:tc>
          <w:tcPr>
            <w:tcW w:w="3513" w:type="dxa"/>
          </w:tcPr>
          <w:p w14:paraId="47B30496" w14:textId="3082FB32" w:rsidR="002C3397" w:rsidRPr="00F41F0F" w:rsidRDefault="002C3397" w:rsidP="0096434A">
            <w:pPr>
              <w:jc w:val="both"/>
              <w:rPr>
                <w:rFonts w:ascii="Book Antiqua" w:hAnsi="Book Antiqua" w:cs="Arial"/>
                <w:sz w:val="22"/>
                <w:szCs w:val="22"/>
              </w:rPr>
            </w:pPr>
            <w:r w:rsidRPr="00F41F0F">
              <w:rPr>
                <w:rFonts w:ascii="Book Antiqua" w:hAnsi="Book Antiqua" w:cs="Arial"/>
                <w:sz w:val="22"/>
                <w:szCs w:val="22"/>
              </w:rPr>
              <w:t xml:space="preserve">Bidder is advised to kindly </w:t>
            </w:r>
            <w:proofErr w:type="gramStart"/>
            <w:r w:rsidRPr="00F41F0F">
              <w:rPr>
                <w:rFonts w:ascii="Book Antiqua" w:hAnsi="Book Antiqua" w:cs="Arial"/>
                <w:sz w:val="22"/>
                <w:szCs w:val="22"/>
              </w:rPr>
              <w:t>refer</w:t>
            </w:r>
            <w:proofErr w:type="gramEnd"/>
            <w:r w:rsidRPr="00F41F0F">
              <w:rPr>
                <w:rFonts w:ascii="Book Antiqua" w:hAnsi="Book Antiqua" w:cs="Arial"/>
                <w:sz w:val="22"/>
                <w:szCs w:val="22"/>
              </w:rPr>
              <w:t xml:space="preserve"> the provisions regarding Safety</w:t>
            </w:r>
            <w:r w:rsidR="007914A1" w:rsidRPr="00F41F0F">
              <w:rPr>
                <w:rFonts w:ascii="Book Antiqua" w:hAnsi="Book Antiqua" w:cs="Arial"/>
                <w:sz w:val="22"/>
                <w:szCs w:val="22"/>
              </w:rPr>
              <w:t xml:space="preserve"> </w:t>
            </w:r>
            <w:r w:rsidRPr="00F41F0F">
              <w:rPr>
                <w:rFonts w:ascii="Book Antiqua" w:hAnsi="Book Antiqua" w:cs="Arial"/>
                <w:sz w:val="22"/>
                <w:szCs w:val="22"/>
              </w:rPr>
              <w:t>inter-alia GCC Clause 18</w:t>
            </w:r>
            <w:r w:rsidR="007914A1" w:rsidRPr="00F41F0F">
              <w:rPr>
                <w:rFonts w:ascii="Book Antiqua" w:hAnsi="Book Antiqua" w:cs="Arial"/>
                <w:sz w:val="22"/>
                <w:szCs w:val="22"/>
              </w:rPr>
              <w:t xml:space="preserve"> specified in the bidding documents</w:t>
            </w:r>
            <w:r w:rsidRPr="00F41F0F">
              <w:rPr>
                <w:rFonts w:ascii="Book Antiqua" w:hAnsi="Book Antiqua" w:cs="Arial"/>
                <w:sz w:val="22"/>
                <w:szCs w:val="22"/>
              </w:rPr>
              <w:t>, which is amply clear in this regard.</w:t>
            </w:r>
          </w:p>
        </w:tc>
      </w:tr>
      <w:tr w:rsidR="00FC590A" w:rsidRPr="00F41F0F" w14:paraId="08E4BBED" w14:textId="77777777" w:rsidTr="00701364">
        <w:trPr>
          <w:trHeight w:val="1646"/>
        </w:trPr>
        <w:tc>
          <w:tcPr>
            <w:tcW w:w="630" w:type="dxa"/>
          </w:tcPr>
          <w:p w14:paraId="7F0C2320" w14:textId="77777777" w:rsidR="00F04674" w:rsidRPr="00F41F0F" w:rsidRDefault="00F04674" w:rsidP="0096434A">
            <w:pPr>
              <w:pStyle w:val="ListParagraph"/>
              <w:numPr>
                <w:ilvl w:val="0"/>
                <w:numId w:val="6"/>
              </w:numPr>
              <w:spacing w:line="276" w:lineRule="auto"/>
              <w:jc w:val="both"/>
              <w:rPr>
                <w:rFonts w:ascii="Book Antiqua" w:hAnsi="Book Antiqua" w:cs="Arial"/>
                <w:sz w:val="22"/>
                <w:szCs w:val="22"/>
              </w:rPr>
            </w:pPr>
          </w:p>
        </w:tc>
        <w:tc>
          <w:tcPr>
            <w:tcW w:w="1620" w:type="dxa"/>
            <w:vMerge w:val="restart"/>
          </w:tcPr>
          <w:p w14:paraId="0FAC6EAD" w14:textId="37E81CE8" w:rsidR="00F04674" w:rsidRPr="00F41F0F" w:rsidRDefault="00F04674" w:rsidP="0096434A">
            <w:pPr>
              <w:jc w:val="both"/>
              <w:rPr>
                <w:rFonts w:ascii="Book Antiqua" w:hAnsi="Book Antiqua"/>
                <w:sz w:val="22"/>
                <w:szCs w:val="22"/>
              </w:rPr>
            </w:pPr>
            <w:r w:rsidRPr="00F41F0F">
              <w:rPr>
                <w:rFonts w:ascii="Book Antiqua" w:hAnsi="Book Antiqua"/>
                <w:sz w:val="22"/>
                <w:szCs w:val="22"/>
              </w:rPr>
              <w:t>Clause 32.1 of GCC (SCC), Vol-I of the Bidding Documents</w:t>
            </w:r>
          </w:p>
        </w:tc>
        <w:tc>
          <w:tcPr>
            <w:tcW w:w="4804" w:type="dxa"/>
            <w:vMerge w:val="restart"/>
          </w:tcPr>
          <w:p w14:paraId="5EA9BA89" w14:textId="77777777" w:rsidR="00F04674" w:rsidRPr="00F41F0F" w:rsidRDefault="00F04674" w:rsidP="0096434A">
            <w:pPr>
              <w:autoSpaceDE w:val="0"/>
              <w:autoSpaceDN w:val="0"/>
              <w:adjustRightInd w:val="0"/>
              <w:jc w:val="both"/>
              <w:rPr>
                <w:rFonts w:ascii="Book Antiqua" w:hAnsi="Book Antiqua" w:cs="Book Antiqua"/>
                <w:sz w:val="22"/>
                <w:szCs w:val="22"/>
              </w:rPr>
            </w:pPr>
            <w:r w:rsidRPr="00F41F0F">
              <w:rPr>
                <w:rFonts w:ascii="Book Antiqua" w:hAnsi="Book Antiqua" w:cs="Book Antiqua"/>
                <w:sz w:val="22"/>
                <w:szCs w:val="22"/>
              </w:rPr>
              <w:t>“Force Majeure” shall mean any event beyond the reasonable control of the Employer or of the Contractor</w:t>
            </w:r>
            <w:proofErr w:type="gramStart"/>
            <w:r w:rsidRPr="00F41F0F">
              <w:rPr>
                <w:rFonts w:ascii="Book Antiqua" w:hAnsi="Book Antiqua" w:cs="Book Antiqua"/>
                <w:sz w:val="22"/>
                <w:szCs w:val="22"/>
              </w:rPr>
              <w:t>, as the case may be, and</w:t>
            </w:r>
            <w:proofErr w:type="gramEnd"/>
            <w:r w:rsidRPr="00F41F0F">
              <w:rPr>
                <w:rFonts w:ascii="Book Antiqua" w:hAnsi="Book Antiqua" w:cs="Book Antiqua"/>
                <w:sz w:val="22"/>
                <w:szCs w:val="22"/>
              </w:rPr>
              <w:t xml:space="preserve"> which is unavoidable notwithstanding the reasonable care of the party affected, and shall include, without limitation, the following: </w:t>
            </w:r>
          </w:p>
          <w:p w14:paraId="3065F3D6" w14:textId="77777777" w:rsidR="00F04674" w:rsidRPr="00F41F0F" w:rsidRDefault="00F04674" w:rsidP="0096434A">
            <w:pPr>
              <w:autoSpaceDE w:val="0"/>
              <w:autoSpaceDN w:val="0"/>
              <w:adjustRightInd w:val="0"/>
              <w:jc w:val="both"/>
              <w:rPr>
                <w:rFonts w:ascii="Book Antiqua" w:hAnsi="Book Antiqua" w:cs="Book Antiqua"/>
                <w:sz w:val="22"/>
                <w:szCs w:val="22"/>
              </w:rPr>
            </w:pPr>
            <w:r w:rsidRPr="00F41F0F">
              <w:rPr>
                <w:rFonts w:ascii="Book Antiqua" w:hAnsi="Book Antiqua" w:cs="Book Antiqua"/>
                <w:sz w:val="22"/>
                <w:szCs w:val="22"/>
              </w:rPr>
              <w:t xml:space="preserve">(a) war, hostilities or warlike operations (whether war be declared or not), invasion, act of foreign enemy and civil war, </w:t>
            </w:r>
          </w:p>
          <w:p w14:paraId="524818F4" w14:textId="77777777" w:rsidR="00F04674" w:rsidRPr="00F41F0F" w:rsidRDefault="00F04674" w:rsidP="0096434A">
            <w:pPr>
              <w:jc w:val="both"/>
              <w:rPr>
                <w:rFonts w:ascii="Book Antiqua" w:hAnsi="Book Antiqua" w:cs="Book Antiqua"/>
                <w:sz w:val="22"/>
                <w:szCs w:val="22"/>
              </w:rPr>
            </w:pPr>
            <w:r w:rsidRPr="00F41F0F">
              <w:rPr>
                <w:rFonts w:ascii="Book Antiqua" w:hAnsi="Book Antiqua" w:cs="Book Antiqua"/>
                <w:sz w:val="22"/>
                <w:szCs w:val="22"/>
              </w:rPr>
              <w:t>(b) rebellion, revolution, insurrection, mutiny, usurpation of government, conspiracy, riot and civil commotion,</w:t>
            </w:r>
          </w:p>
          <w:p w14:paraId="651E93A0" w14:textId="32F23C08" w:rsidR="00F04674" w:rsidRPr="00F41F0F" w:rsidRDefault="00F04674" w:rsidP="0096434A">
            <w:pPr>
              <w:jc w:val="both"/>
              <w:rPr>
                <w:rFonts w:ascii="Book Antiqua" w:hAnsi="Book Antiqua" w:cs="Arial"/>
                <w:sz w:val="22"/>
                <w:szCs w:val="22"/>
              </w:rPr>
            </w:pPr>
            <w:r w:rsidRPr="00F41F0F">
              <w:rPr>
                <w:rFonts w:ascii="Book Antiqua" w:hAnsi="Book Antiqua"/>
                <w:sz w:val="22"/>
                <w:szCs w:val="22"/>
              </w:rPr>
              <w:t xml:space="preserve">(c) earthquake, landslide, volcanic activity, flood or cyclone, or other inclement weather </w:t>
            </w:r>
            <w:proofErr w:type="gramStart"/>
            <w:r w:rsidRPr="00F41F0F">
              <w:rPr>
                <w:rFonts w:ascii="Book Antiqua" w:hAnsi="Book Antiqua"/>
                <w:sz w:val="22"/>
                <w:szCs w:val="22"/>
              </w:rPr>
              <w:t>condition</w:t>
            </w:r>
            <w:proofErr w:type="gramEnd"/>
            <w:r w:rsidRPr="00F41F0F">
              <w:rPr>
                <w:rFonts w:ascii="Book Antiqua" w:hAnsi="Book Antiqua"/>
                <w:sz w:val="22"/>
                <w:szCs w:val="22"/>
              </w:rPr>
              <w:t>, nuclear and pressure waves or other natural or physical disaster,</w:t>
            </w:r>
          </w:p>
        </w:tc>
        <w:tc>
          <w:tcPr>
            <w:tcW w:w="4961" w:type="dxa"/>
          </w:tcPr>
          <w:p w14:paraId="6112447A" w14:textId="4D88747B" w:rsidR="00F04674" w:rsidRPr="00F41F0F" w:rsidRDefault="0028122B" w:rsidP="0096434A">
            <w:pPr>
              <w:jc w:val="both"/>
              <w:rPr>
                <w:rFonts w:ascii="Book Antiqua" w:hAnsi="Book Antiqua" w:cs="Arial"/>
                <w:sz w:val="22"/>
                <w:szCs w:val="22"/>
              </w:rPr>
            </w:pPr>
            <w:proofErr w:type="gramStart"/>
            <w:r w:rsidRPr="0028122B">
              <w:rPr>
                <w:rFonts w:ascii="Book Antiqua" w:hAnsi="Book Antiqua" w:cs="Arial"/>
                <w:sz w:val="22"/>
                <w:szCs w:val="22"/>
              </w:rPr>
              <w:t>Contractor</w:t>
            </w:r>
            <w:proofErr w:type="gramEnd"/>
            <w:r w:rsidRPr="0028122B">
              <w:rPr>
                <w:rFonts w:ascii="Book Antiqua" w:hAnsi="Book Antiqua" w:cs="Arial"/>
                <w:sz w:val="22"/>
                <w:szCs w:val="22"/>
              </w:rPr>
              <w:t xml:space="preserve"> shall not be responsible for any pre-existing environmental risk inside and outside Buyer fence (e.g. flood, landslide, rock fall, avalanche, high snow, waterfall, water discharge, waste discharge, etc.). Please confirm.</w:t>
            </w:r>
          </w:p>
        </w:tc>
        <w:tc>
          <w:tcPr>
            <w:tcW w:w="3513" w:type="dxa"/>
            <w:vMerge w:val="restart"/>
          </w:tcPr>
          <w:p w14:paraId="14D9F6FB" w14:textId="1DF67B2B" w:rsidR="00F04674" w:rsidRPr="00F41F0F" w:rsidRDefault="00F04674" w:rsidP="0096434A">
            <w:pPr>
              <w:jc w:val="both"/>
              <w:rPr>
                <w:rFonts w:ascii="Book Antiqua" w:hAnsi="Book Antiqua" w:cs="Arial"/>
                <w:sz w:val="22"/>
                <w:szCs w:val="22"/>
              </w:rPr>
            </w:pPr>
            <w:r w:rsidRPr="00F41F0F">
              <w:rPr>
                <w:rFonts w:ascii="Book Antiqua" w:hAnsi="Book Antiqua" w:cs="Arial"/>
                <w:sz w:val="22"/>
                <w:szCs w:val="22"/>
              </w:rPr>
              <w:t>“Force Majeure” shall be governed by the provisions stipulated in the Bidding Documents which are amply clear.</w:t>
            </w:r>
          </w:p>
        </w:tc>
      </w:tr>
      <w:tr w:rsidR="00FC590A" w:rsidRPr="00F41F0F" w14:paraId="1A4E13EC" w14:textId="77777777" w:rsidTr="00701364">
        <w:trPr>
          <w:trHeight w:val="1646"/>
        </w:trPr>
        <w:tc>
          <w:tcPr>
            <w:tcW w:w="630" w:type="dxa"/>
          </w:tcPr>
          <w:p w14:paraId="0EF0E2DC" w14:textId="77777777" w:rsidR="00F04674" w:rsidRPr="00F41F0F" w:rsidRDefault="00F04674" w:rsidP="0096434A">
            <w:pPr>
              <w:pStyle w:val="ListParagraph"/>
              <w:numPr>
                <w:ilvl w:val="0"/>
                <w:numId w:val="6"/>
              </w:numPr>
              <w:spacing w:line="276" w:lineRule="auto"/>
              <w:jc w:val="both"/>
              <w:rPr>
                <w:rFonts w:ascii="Book Antiqua" w:hAnsi="Book Antiqua" w:cs="Arial"/>
                <w:sz w:val="22"/>
                <w:szCs w:val="22"/>
              </w:rPr>
            </w:pPr>
          </w:p>
        </w:tc>
        <w:tc>
          <w:tcPr>
            <w:tcW w:w="1620" w:type="dxa"/>
            <w:vMerge/>
          </w:tcPr>
          <w:p w14:paraId="4A3BC22D" w14:textId="77777777" w:rsidR="00F04674" w:rsidRPr="00F41F0F" w:rsidRDefault="00F04674" w:rsidP="0096434A">
            <w:pPr>
              <w:jc w:val="both"/>
              <w:rPr>
                <w:rFonts w:ascii="Book Antiqua" w:hAnsi="Book Antiqua"/>
                <w:sz w:val="22"/>
                <w:szCs w:val="22"/>
              </w:rPr>
            </w:pPr>
          </w:p>
        </w:tc>
        <w:tc>
          <w:tcPr>
            <w:tcW w:w="4804" w:type="dxa"/>
            <w:vMerge/>
          </w:tcPr>
          <w:p w14:paraId="71951149" w14:textId="77777777" w:rsidR="00F04674" w:rsidRPr="00F41F0F" w:rsidRDefault="00F04674" w:rsidP="0096434A">
            <w:pPr>
              <w:autoSpaceDE w:val="0"/>
              <w:autoSpaceDN w:val="0"/>
              <w:adjustRightInd w:val="0"/>
              <w:jc w:val="both"/>
              <w:rPr>
                <w:rFonts w:ascii="Book Antiqua" w:hAnsi="Book Antiqua" w:cs="Book Antiqua"/>
                <w:sz w:val="22"/>
                <w:szCs w:val="22"/>
              </w:rPr>
            </w:pPr>
          </w:p>
        </w:tc>
        <w:tc>
          <w:tcPr>
            <w:tcW w:w="4961" w:type="dxa"/>
          </w:tcPr>
          <w:p w14:paraId="7EC50EA8" w14:textId="2A060B04" w:rsidR="00F04674" w:rsidRPr="00F41F0F" w:rsidRDefault="00806EFE" w:rsidP="0096434A">
            <w:pPr>
              <w:jc w:val="both"/>
              <w:rPr>
                <w:rFonts w:ascii="Book Antiqua" w:hAnsi="Book Antiqua" w:cs="Arial"/>
                <w:sz w:val="22"/>
                <w:szCs w:val="22"/>
              </w:rPr>
            </w:pPr>
            <w:r w:rsidRPr="00806EFE">
              <w:rPr>
                <w:rFonts w:ascii="Book Antiqua" w:hAnsi="Book Antiqua" w:cs="Arial"/>
                <w:sz w:val="22"/>
                <w:szCs w:val="22"/>
              </w:rPr>
              <w:t xml:space="preserve">Contractor offer shall be without consideration any risk of Rivers, Flood exposure, Historical rain records, </w:t>
            </w:r>
            <w:proofErr w:type="gramStart"/>
            <w:r w:rsidRPr="00806EFE">
              <w:rPr>
                <w:rFonts w:ascii="Book Antiqua" w:hAnsi="Book Antiqua" w:cs="Arial"/>
                <w:sz w:val="22"/>
                <w:szCs w:val="22"/>
              </w:rPr>
              <w:t>Rain water</w:t>
            </w:r>
            <w:proofErr w:type="gramEnd"/>
            <w:r w:rsidRPr="00806EFE">
              <w:rPr>
                <w:rFonts w:ascii="Book Antiqua" w:hAnsi="Book Antiqua" w:cs="Arial"/>
                <w:sz w:val="22"/>
                <w:szCs w:val="22"/>
              </w:rPr>
              <w:t xml:space="preserve"> run-off, waterfall, Rock fall, Landslide, Work near mountains and Pre-Existing Natural Disasters such as but not limited to Floods, Cyclones, Landslides, Rockfall etc. Please confirm</w:t>
            </w:r>
          </w:p>
        </w:tc>
        <w:tc>
          <w:tcPr>
            <w:tcW w:w="3513" w:type="dxa"/>
            <w:vMerge/>
          </w:tcPr>
          <w:p w14:paraId="68D04E05" w14:textId="77777777" w:rsidR="00F04674" w:rsidRPr="00F41F0F" w:rsidRDefault="00F04674" w:rsidP="0096434A">
            <w:pPr>
              <w:jc w:val="both"/>
              <w:rPr>
                <w:rFonts w:ascii="Book Antiqua" w:hAnsi="Book Antiqua" w:cs="Arial"/>
                <w:sz w:val="22"/>
                <w:szCs w:val="22"/>
              </w:rPr>
            </w:pPr>
          </w:p>
        </w:tc>
      </w:tr>
      <w:tr w:rsidR="00FC590A" w:rsidRPr="00F41F0F" w14:paraId="7ABD72C3" w14:textId="77777777" w:rsidTr="00701364">
        <w:trPr>
          <w:trHeight w:val="350"/>
        </w:trPr>
        <w:tc>
          <w:tcPr>
            <w:tcW w:w="630" w:type="dxa"/>
          </w:tcPr>
          <w:p w14:paraId="09954ECC" w14:textId="77777777" w:rsidR="00A70115" w:rsidRPr="00F41F0F" w:rsidRDefault="00A70115" w:rsidP="00835A1B">
            <w:pPr>
              <w:pStyle w:val="ListParagraph"/>
              <w:numPr>
                <w:ilvl w:val="0"/>
                <w:numId w:val="6"/>
              </w:numPr>
              <w:spacing w:line="276" w:lineRule="auto"/>
              <w:jc w:val="both"/>
              <w:rPr>
                <w:rFonts w:ascii="Book Antiqua" w:hAnsi="Book Antiqua" w:cs="Arial"/>
                <w:sz w:val="22"/>
                <w:szCs w:val="22"/>
              </w:rPr>
            </w:pPr>
          </w:p>
        </w:tc>
        <w:tc>
          <w:tcPr>
            <w:tcW w:w="1620" w:type="dxa"/>
            <w:vMerge w:val="restart"/>
          </w:tcPr>
          <w:p w14:paraId="694825A3" w14:textId="77777777" w:rsidR="00A70115" w:rsidRPr="00F41F0F" w:rsidRDefault="00A70115" w:rsidP="00835A1B">
            <w:pPr>
              <w:jc w:val="both"/>
              <w:rPr>
                <w:rFonts w:ascii="Book Antiqua" w:hAnsi="Book Antiqua"/>
                <w:bCs/>
                <w:sz w:val="22"/>
                <w:szCs w:val="22"/>
              </w:rPr>
            </w:pPr>
            <w:r w:rsidRPr="00F41F0F">
              <w:rPr>
                <w:rFonts w:ascii="Book Antiqua" w:hAnsi="Book Antiqua"/>
                <w:bCs/>
                <w:sz w:val="22"/>
                <w:szCs w:val="22"/>
              </w:rPr>
              <w:t>SAFETY</w:t>
            </w:r>
          </w:p>
        </w:tc>
        <w:tc>
          <w:tcPr>
            <w:tcW w:w="4804" w:type="dxa"/>
            <w:vMerge w:val="restart"/>
          </w:tcPr>
          <w:p w14:paraId="0FD8CAA4" w14:textId="77777777" w:rsidR="00A70115" w:rsidRPr="00F41F0F" w:rsidRDefault="00A70115" w:rsidP="00835A1B">
            <w:pPr>
              <w:jc w:val="both"/>
              <w:rPr>
                <w:rFonts w:ascii="Book Antiqua" w:hAnsi="Book Antiqua" w:cs="Arial"/>
                <w:sz w:val="22"/>
                <w:szCs w:val="22"/>
              </w:rPr>
            </w:pPr>
            <w:r w:rsidRPr="00F41F0F">
              <w:rPr>
                <w:rFonts w:ascii="Book Antiqua" w:hAnsi="Book Antiqua" w:cs="Arial"/>
                <w:sz w:val="22"/>
                <w:szCs w:val="22"/>
              </w:rPr>
              <w:t>-------</w:t>
            </w:r>
          </w:p>
        </w:tc>
        <w:tc>
          <w:tcPr>
            <w:tcW w:w="4961" w:type="dxa"/>
          </w:tcPr>
          <w:p w14:paraId="0AE2A2B0" w14:textId="4A46A7C0" w:rsidR="00A70115" w:rsidRPr="00F41F0F" w:rsidRDefault="009F5A4C" w:rsidP="005F130D">
            <w:pPr>
              <w:jc w:val="both"/>
              <w:rPr>
                <w:rFonts w:ascii="Book Antiqua" w:hAnsi="Book Antiqua" w:cs="Arial"/>
                <w:sz w:val="22"/>
                <w:szCs w:val="22"/>
              </w:rPr>
            </w:pPr>
            <w:r w:rsidRPr="0079058B">
              <w:rPr>
                <w:rFonts w:ascii="Book Antiqua" w:hAnsi="Book Antiqua" w:cs="Arial"/>
                <w:color w:val="0D0D0D"/>
                <w:sz w:val="22"/>
                <w:szCs w:val="22"/>
              </w:rPr>
              <w:t xml:space="preserve">Contractor has no responsibility or liability for the pre-existing condition of Purchaser’s equipment or the Site.  Prior to Contractor starting any work at Site, Purchaser will provide documentation that identifies the presence and condition of any Hazardous Materials existing in or about Purchaser’s equipment or the Site that Contractor may encounter while performing under this Contract.  </w:t>
            </w:r>
            <w:proofErr w:type="gramStart"/>
            <w:r w:rsidRPr="0079058B">
              <w:rPr>
                <w:rFonts w:ascii="Book Antiqua" w:hAnsi="Book Antiqua" w:cs="Arial"/>
                <w:color w:val="0D0D0D"/>
                <w:sz w:val="22"/>
                <w:szCs w:val="22"/>
              </w:rPr>
              <w:t>Purchaser</w:t>
            </w:r>
            <w:proofErr w:type="gramEnd"/>
            <w:r w:rsidRPr="0079058B">
              <w:rPr>
                <w:rFonts w:ascii="Book Antiqua" w:hAnsi="Book Antiqua" w:cs="Arial"/>
                <w:color w:val="0D0D0D"/>
                <w:sz w:val="22"/>
                <w:szCs w:val="22"/>
              </w:rPr>
              <w:t xml:space="preserve"> shall disclose to Contractor industrial hygiene and </w:t>
            </w:r>
            <w:r w:rsidRPr="0079058B">
              <w:rPr>
                <w:rFonts w:ascii="Book Antiqua" w:hAnsi="Book Antiqua" w:cs="Arial"/>
                <w:color w:val="0D0D0D"/>
                <w:sz w:val="22"/>
                <w:szCs w:val="22"/>
              </w:rPr>
              <w:lastRenderedPageBreak/>
              <w:t>environmental monitoring data regarding conditions that may affect Contractor’s work or personnel at the Site.  Purchaser shall keep Contractor informed of changes in any such conditions.</w:t>
            </w:r>
          </w:p>
        </w:tc>
        <w:tc>
          <w:tcPr>
            <w:tcW w:w="3513" w:type="dxa"/>
            <w:vMerge w:val="restart"/>
          </w:tcPr>
          <w:p w14:paraId="06E0D7A4" w14:textId="72F15CD3" w:rsidR="002C3397" w:rsidRPr="00F41F0F" w:rsidRDefault="00C97C9E" w:rsidP="00831BB0">
            <w:pPr>
              <w:jc w:val="both"/>
              <w:rPr>
                <w:rFonts w:ascii="Book Antiqua" w:hAnsi="Book Antiqua" w:cs="Arial"/>
                <w:sz w:val="22"/>
                <w:szCs w:val="22"/>
              </w:rPr>
            </w:pPr>
            <w:r w:rsidRPr="00F41F0F">
              <w:rPr>
                <w:rFonts w:ascii="Book Antiqua" w:hAnsi="Book Antiqua" w:cs="Arial"/>
                <w:sz w:val="22"/>
                <w:szCs w:val="22"/>
              </w:rPr>
              <w:lastRenderedPageBreak/>
              <w:t xml:space="preserve">Bidder is advised to kindly </w:t>
            </w:r>
            <w:proofErr w:type="gramStart"/>
            <w:r w:rsidRPr="00F41F0F">
              <w:rPr>
                <w:rFonts w:ascii="Book Antiqua" w:hAnsi="Book Antiqua" w:cs="Arial"/>
                <w:sz w:val="22"/>
                <w:szCs w:val="22"/>
              </w:rPr>
              <w:t>refer</w:t>
            </w:r>
            <w:proofErr w:type="gramEnd"/>
            <w:r w:rsidRPr="00F41F0F">
              <w:rPr>
                <w:rFonts w:ascii="Book Antiqua" w:hAnsi="Book Antiqua" w:cs="Arial"/>
                <w:sz w:val="22"/>
                <w:szCs w:val="22"/>
              </w:rPr>
              <w:t xml:space="preserve"> the provisions regarding Safety inter-alia GCC Clause 18 specified in the bidding documents, which is amply clear in this regard.</w:t>
            </w:r>
          </w:p>
        </w:tc>
      </w:tr>
      <w:tr w:rsidR="0023475D" w:rsidRPr="00F41F0F" w14:paraId="42B8C2AE" w14:textId="77777777" w:rsidTr="00701364">
        <w:trPr>
          <w:trHeight w:val="350"/>
        </w:trPr>
        <w:tc>
          <w:tcPr>
            <w:tcW w:w="630" w:type="dxa"/>
          </w:tcPr>
          <w:p w14:paraId="515992BA" w14:textId="77777777" w:rsidR="0023475D" w:rsidRPr="00F41F0F" w:rsidRDefault="0023475D" w:rsidP="007D0E2F">
            <w:pPr>
              <w:pStyle w:val="ListParagraph"/>
              <w:numPr>
                <w:ilvl w:val="0"/>
                <w:numId w:val="6"/>
              </w:numPr>
              <w:spacing w:line="276" w:lineRule="auto"/>
              <w:jc w:val="both"/>
              <w:rPr>
                <w:rFonts w:ascii="Book Antiqua" w:hAnsi="Book Antiqua" w:cs="Arial"/>
                <w:sz w:val="22"/>
                <w:szCs w:val="22"/>
              </w:rPr>
            </w:pPr>
          </w:p>
        </w:tc>
        <w:tc>
          <w:tcPr>
            <w:tcW w:w="1620" w:type="dxa"/>
            <w:vMerge/>
          </w:tcPr>
          <w:p w14:paraId="745EDAA2" w14:textId="77777777" w:rsidR="0023475D" w:rsidRPr="00F41F0F" w:rsidRDefault="0023475D" w:rsidP="0023475D">
            <w:pPr>
              <w:jc w:val="both"/>
              <w:rPr>
                <w:rFonts w:ascii="Book Antiqua" w:hAnsi="Book Antiqua"/>
                <w:bCs/>
                <w:sz w:val="22"/>
                <w:szCs w:val="22"/>
              </w:rPr>
            </w:pPr>
          </w:p>
        </w:tc>
        <w:tc>
          <w:tcPr>
            <w:tcW w:w="4804" w:type="dxa"/>
            <w:vMerge/>
          </w:tcPr>
          <w:p w14:paraId="75F67CB9" w14:textId="77777777" w:rsidR="0023475D" w:rsidRPr="00F41F0F" w:rsidRDefault="0023475D" w:rsidP="0023475D">
            <w:pPr>
              <w:jc w:val="both"/>
              <w:rPr>
                <w:rFonts w:ascii="Book Antiqua" w:hAnsi="Book Antiqua" w:cs="Arial"/>
                <w:sz w:val="22"/>
                <w:szCs w:val="22"/>
              </w:rPr>
            </w:pPr>
          </w:p>
        </w:tc>
        <w:tc>
          <w:tcPr>
            <w:tcW w:w="4961" w:type="dxa"/>
          </w:tcPr>
          <w:p w14:paraId="0C1BB96D" w14:textId="60B96715" w:rsidR="0023475D" w:rsidRPr="0023475D" w:rsidRDefault="0023475D" w:rsidP="0023475D">
            <w:pPr>
              <w:jc w:val="both"/>
              <w:rPr>
                <w:rFonts w:ascii="Book Antiqua" w:hAnsi="Book Antiqua" w:cs="Arial"/>
                <w:sz w:val="22"/>
                <w:szCs w:val="22"/>
              </w:rPr>
            </w:pPr>
            <w:r w:rsidRPr="0023475D">
              <w:rPr>
                <w:rFonts w:ascii="Book Antiqua" w:hAnsi="Book Antiqua" w:cs="Calibri"/>
                <w:sz w:val="22"/>
                <w:szCs w:val="22"/>
              </w:rPr>
              <w:t>Buyer shall maintain safe working conditions at the Site, including, without limitation, implementing appropriate procedures regarding Hazardous Materials, confined space entry, and energization and de-energization of power systems (electrical, mechanical and hydraulic using safe and effective lock-out/tag-out (“LOTO”) procedures including physical LOTO or a mutually agreed upon alternative method. Please confirm.</w:t>
            </w:r>
          </w:p>
        </w:tc>
        <w:tc>
          <w:tcPr>
            <w:tcW w:w="3513" w:type="dxa"/>
            <w:vMerge/>
          </w:tcPr>
          <w:p w14:paraId="1EA53396" w14:textId="77777777" w:rsidR="0023475D" w:rsidRPr="00F41F0F" w:rsidRDefault="0023475D" w:rsidP="0023475D">
            <w:pPr>
              <w:jc w:val="both"/>
              <w:rPr>
                <w:rFonts w:ascii="Book Antiqua" w:hAnsi="Book Antiqua" w:cstheme="minorHAnsi"/>
                <w:sz w:val="22"/>
                <w:szCs w:val="22"/>
              </w:rPr>
            </w:pPr>
          </w:p>
        </w:tc>
      </w:tr>
      <w:tr w:rsidR="0023475D" w:rsidRPr="00F41F0F" w14:paraId="3C4C98F0" w14:textId="77777777" w:rsidTr="00701364">
        <w:trPr>
          <w:trHeight w:val="350"/>
        </w:trPr>
        <w:tc>
          <w:tcPr>
            <w:tcW w:w="630" w:type="dxa"/>
          </w:tcPr>
          <w:p w14:paraId="6F4B1AB8" w14:textId="77777777" w:rsidR="0023475D" w:rsidRPr="00F41F0F" w:rsidRDefault="0023475D" w:rsidP="007D0E2F">
            <w:pPr>
              <w:pStyle w:val="ListParagraph"/>
              <w:numPr>
                <w:ilvl w:val="0"/>
                <w:numId w:val="6"/>
              </w:numPr>
              <w:spacing w:line="276" w:lineRule="auto"/>
              <w:jc w:val="both"/>
              <w:rPr>
                <w:rFonts w:ascii="Book Antiqua" w:hAnsi="Book Antiqua" w:cs="Arial"/>
                <w:sz w:val="22"/>
                <w:szCs w:val="22"/>
              </w:rPr>
            </w:pPr>
          </w:p>
        </w:tc>
        <w:tc>
          <w:tcPr>
            <w:tcW w:w="1620" w:type="dxa"/>
            <w:vMerge/>
          </w:tcPr>
          <w:p w14:paraId="2F4D0712" w14:textId="77777777" w:rsidR="0023475D" w:rsidRPr="00F41F0F" w:rsidRDefault="0023475D" w:rsidP="0023475D">
            <w:pPr>
              <w:jc w:val="both"/>
              <w:rPr>
                <w:rFonts w:ascii="Book Antiqua" w:hAnsi="Book Antiqua"/>
                <w:bCs/>
                <w:sz w:val="22"/>
                <w:szCs w:val="22"/>
              </w:rPr>
            </w:pPr>
          </w:p>
        </w:tc>
        <w:tc>
          <w:tcPr>
            <w:tcW w:w="4804" w:type="dxa"/>
            <w:vMerge/>
          </w:tcPr>
          <w:p w14:paraId="39150BB1" w14:textId="77777777" w:rsidR="0023475D" w:rsidRPr="00F41F0F" w:rsidRDefault="0023475D" w:rsidP="0023475D">
            <w:pPr>
              <w:jc w:val="both"/>
              <w:rPr>
                <w:rFonts w:ascii="Book Antiqua" w:hAnsi="Book Antiqua" w:cs="Arial"/>
                <w:sz w:val="22"/>
                <w:szCs w:val="22"/>
              </w:rPr>
            </w:pPr>
          </w:p>
        </w:tc>
        <w:tc>
          <w:tcPr>
            <w:tcW w:w="4961" w:type="dxa"/>
          </w:tcPr>
          <w:p w14:paraId="776E4A15" w14:textId="7FCC1C91" w:rsidR="0023475D" w:rsidRPr="0023475D" w:rsidRDefault="0023475D" w:rsidP="0023475D">
            <w:pPr>
              <w:jc w:val="both"/>
              <w:rPr>
                <w:rFonts w:ascii="Book Antiqua" w:hAnsi="Book Antiqua" w:cs="Arial"/>
                <w:sz w:val="22"/>
                <w:szCs w:val="22"/>
              </w:rPr>
            </w:pPr>
            <w:r w:rsidRPr="0023475D">
              <w:rPr>
                <w:rFonts w:ascii="Book Antiqua" w:hAnsi="Book Antiqua" w:cs="Calibri"/>
                <w:sz w:val="22"/>
                <w:szCs w:val="22"/>
              </w:rPr>
              <w:t>Buyer shall timely advise Contractor in writing of all applicable Site-specific health, safety, security and environmental requirements and procedures. Without limiting Buyer’s responsibilities, Contractor has the right but not the obligation to, from time to time, review and inspect applicable health, safety, security and environmental documentation, procedures and conditions at the Site. Please confirm.</w:t>
            </w:r>
          </w:p>
        </w:tc>
        <w:tc>
          <w:tcPr>
            <w:tcW w:w="3513" w:type="dxa"/>
            <w:vMerge/>
          </w:tcPr>
          <w:p w14:paraId="5D1CFE17" w14:textId="77777777" w:rsidR="0023475D" w:rsidRPr="00F41F0F" w:rsidRDefault="0023475D" w:rsidP="0023475D">
            <w:pPr>
              <w:jc w:val="both"/>
              <w:rPr>
                <w:rFonts w:ascii="Book Antiqua" w:hAnsi="Book Antiqua" w:cstheme="minorHAnsi"/>
                <w:sz w:val="22"/>
                <w:szCs w:val="22"/>
              </w:rPr>
            </w:pPr>
          </w:p>
        </w:tc>
      </w:tr>
      <w:tr w:rsidR="0023475D" w:rsidRPr="00F41F0F" w14:paraId="195444F3" w14:textId="77777777" w:rsidTr="00701364">
        <w:trPr>
          <w:trHeight w:val="350"/>
        </w:trPr>
        <w:tc>
          <w:tcPr>
            <w:tcW w:w="630" w:type="dxa"/>
          </w:tcPr>
          <w:p w14:paraId="2B15C585" w14:textId="77777777" w:rsidR="0023475D" w:rsidRPr="00F41F0F" w:rsidRDefault="0023475D" w:rsidP="007D0E2F">
            <w:pPr>
              <w:pStyle w:val="ListParagraph"/>
              <w:numPr>
                <w:ilvl w:val="0"/>
                <w:numId w:val="6"/>
              </w:numPr>
              <w:spacing w:line="276" w:lineRule="auto"/>
              <w:jc w:val="both"/>
              <w:rPr>
                <w:rFonts w:ascii="Book Antiqua" w:hAnsi="Book Antiqua" w:cs="Arial"/>
                <w:sz w:val="22"/>
                <w:szCs w:val="22"/>
              </w:rPr>
            </w:pPr>
          </w:p>
        </w:tc>
        <w:tc>
          <w:tcPr>
            <w:tcW w:w="1620" w:type="dxa"/>
            <w:vMerge/>
          </w:tcPr>
          <w:p w14:paraId="7D475541" w14:textId="77777777" w:rsidR="0023475D" w:rsidRPr="00F41F0F" w:rsidRDefault="0023475D" w:rsidP="0023475D">
            <w:pPr>
              <w:jc w:val="both"/>
              <w:rPr>
                <w:rFonts w:ascii="Book Antiqua" w:hAnsi="Book Antiqua"/>
                <w:bCs/>
                <w:sz w:val="22"/>
                <w:szCs w:val="22"/>
              </w:rPr>
            </w:pPr>
          </w:p>
        </w:tc>
        <w:tc>
          <w:tcPr>
            <w:tcW w:w="4804" w:type="dxa"/>
            <w:vMerge/>
          </w:tcPr>
          <w:p w14:paraId="349EABEE" w14:textId="77777777" w:rsidR="0023475D" w:rsidRPr="00F41F0F" w:rsidRDefault="0023475D" w:rsidP="0023475D">
            <w:pPr>
              <w:jc w:val="both"/>
              <w:rPr>
                <w:rFonts w:ascii="Book Antiqua" w:hAnsi="Book Antiqua" w:cs="Arial"/>
                <w:sz w:val="22"/>
                <w:szCs w:val="22"/>
              </w:rPr>
            </w:pPr>
          </w:p>
        </w:tc>
        <w:tc>
          <w:tcPr>
            <w:tcW w:w="4961" w:type="dxa"/>
          </w:tcPr>
          <w:p w14:paraId="4636931E" w14:textId="09A3DF82" w:rsidR="0023475D" w:rsidRPr="0023475D" w:rsidRDefault="0023475D" w:rsidP="0023475D">
            <w:pPr>
              <w:jc w:val="both"/>
              <w:rPr>
                <w:rFonts w:ascii="Book Antiqua" w:hAnsi="Book Antiqua" w:cs="Arial"/>
                <w:sz w:val="22"/>
                <w:szCs w:val="22"/>
              </w:rPr>
            </w:pPr>
            <w:r w:rsidRPr="0023475D">
              <w:rPr>
                <w:rFonts w:ascii="Book Antiqua" w:hAnsi="Book Antiqua" w:cs="Calibri"/>
                <w:sz w:val="22"/>
                <w:szCs w:val="22"/>
              </w:rPr>
              <w:t xml:space="preserve">If, in Contractor’s reasonable opinion, the health, safety, or security of personnel or the Site </w:t>
            </w:r>
            <w:r w:rsidRPr="0023475D">
              <w:rPr>
                <w:rFonts w:ascii="Book Antiqua" w:hAnsi="Book Antiqua" w:cs="Calibri"/>
                <w:sz w:val="22"/>
                <w:szCs w:val="22"/>
              </w:rPr>
              <w:lastRenderedPageBreak/>
              <w:t xml:space="preserve">is, or is apt to be, imperiled by security risks, terrorist acts or threats, the presence of or threat of exposure to Hazardous Materials, or unsafe working conditions, Contractor may, in addition to other rights or remedies available to it, evacuate some or all of its personnel from Site, suspend performance of all or any part of the Contract, and/or remotely perform or supervise work. Any such occurrence shall be considered an excusable event. </w:t>
            </w:r>
            <w:proofErr w:type="gramStart"/>
            <w:r w:rsidRPr="0023475D">
              <w:rPr>
                <w:rFonts w:ascii="Book Antiqua" w:hAnsi="Book Antiqua" w:cs="Calibri"/>
                <w:sz w:val="22"/>
                <w:szCs w:val="22"/>
              </w:rPr>
              <w:t>Buyer</w:t>
            </w:r>
            <w:proofErr w:type="gramEnd"/>
            <w:r w:rsidRPr="0023475D">
              <w:rPr>
                <w:rFonts w:ascii="Book Antiqua" w:hAnsi="Book Antiqua" w:cs="Calibri"/>
                <w:sz w:val="22"/>
                <w:szCs w:val="22"/>
              </w:rPr>
              <w:t xml:space="preserve"> shall reasonably assist in any such evacuation. Please confirm</w:t>
            </w:r>
          </w:p>
        </w:tc>
        <w:tc>
          <w:tcPr>
            <w:tcW w:w="3513" w:type="dxa"/>
            <w:vMerge/>
          </w:tcPr>
          <w:p w14:paraId="36B6AE94" w14:textId="77777777" w:rsidR="0023475D" w:rsidRPr="00F41F0F" w:rsidRDefault="0023475D" w:rsidP="0023475D">
            <w:pPr>
              <w:jc w:val="both"/>
              <w:rPr>
                <w:rFonts w:ascii="Book Antiqua" w:hAnsi="Book Antiqua" w:cstheme="minorHAnsi"/>
                <w:sz w:val="22"/>
                <w:szCs w:val="22"/>
              </w:rPr>
            </w:pPr>
          </w:p>
        </w:tc>
      </w:tr>
      <w:tr w:rsidR="0023475D" w:rsidRPr="00F41F0F" w14:paraId="47BFA7B8" w14:textId="77777777" w:rsidTr="00701364">
        <w:trPr>
          <w:trHeight w:val="350"/>
        </w:trPr>
        <w:tc>
          <w:tcPr>
            <w:tcW w:w="630" w:type="dxa"/>
          </w:tcPr>
          <w:p w14:paraId="3B24B539" w14:textId="77777777" w:rsidR="0023475D" w:rsidRPr="00F41F0F" w:rsidRDefault="0023475D" w:rsidP="007D0E2F">
            <w:pPr>
              <w:pStyle w:val="ListParagraph"/>
              <w:numPr>
                <w:ilvl w:val="0"/>
                <w:numId w:val="6"/>
              </w:numPr>
              <w:spacing w:line="276" w:lineRule="auto"/>
              <w:jc w:val="both"/>
              <w:rPr>
                <w:rFonts w:ascii="Book Antiqua" w:hAnsi="Book Antiqua" w:cs="Arial"/>
                <w:sz w:val="22"/>
                <w:szCs w:val="22"/>
              </w:rPr>
            </w:pPr>
          </w:p>
        </w:tc>
        <w:tc>
          <w:tcPr>
            <w:tcW w:w="1620" w:type="dxa"/>
            <w:vMerge/>
          </w:tcPr>
          <w:p w14:paraId="0A492A92" w14:textId="77777777" w:rsidR="0023475D" w:rsidRPr="00F41F0F" w:rsidRDefault="0023475D" w:rsidP="0023475D">
            <w:pPr>
              <w:jc w:val="both"/>
              <w:rPr>
                <w:rFonts w:ascii="Book Antiqua" w:hAnsi="Book Antiqua"/>
                <w:bCs/>
                <w:sz w:val="22"/>
                <w:szCs w:val="22"/>
              </w:rPr>
            </w:pPr>
          </w:p>
        </w:tc>
        <w:tc>
          <w:tcPr>
            <w:tcW w:w="4804" w:type="dxa"/>
            <w:vMerge/>
          </w:tcPr>
          <w:p w14:paraId="33F2D4DE" w14:textId="77777777" w:rsidR="0023475D" w:rsidRPr="00F41F0F" w:rsidRDefault="0023475D" w:rsidP="0023475D">
            <w:pPr>
              <w:jc w:val="both"/>
              <w:rPr>
                <w:rFonts w:ascii="Book Antiqua" w:hAnsi="Book Antiqua" w:cs="Arial"/>
                <w:sz w:val="22"/>
                <w:szCs w:val="22"/>
              </w:rPr>
            </w:pPr>
          </w:p>
        </w:tc>
        <w:tc>
          <w:tcPr>
            <w:tcW w:w="4961" w:type="dxa"/>
          </w:tcPr>
          <w:p w14:paraId="05DD1A79" w14:textId="29FF8351" w:rsidR="0023475D" w:rsidRPr="0023475D" w:rsidRDefault="0023475D" w:rsidP="0023475D">
            <w:pPr>
              <w:jc w:val="both"/>
              <w:rPr>
                <w:rFonts w:ascii="Book Antiqua" w:hAnsi="Book Antiqua" w:cs="Arial"/>
                <w:sz w:val="22"/>
                <w:szCs w:val="22"/>
              </w:rPr>
            </w:pPr>
            <w:r w:rsidRPr="0023475D">
              <w:rPr>
                <w:rFonts w:ascii="Book Antiqua" w:hAnsi="Book Antiqua" w:cs="Calibri"/>
                <w:color w:val="000000"/>
                <w:sz w:val="22"/>
                <w:szCs w:val="22"/>
              </w:rPr>
              <w:t xml:space="preserve">Contractor has no responsibility or liability for the pre-existing condition of M/s Buyer’s equipment or the Site. Prior to Contractor starting any work at Site, Buyer will provide documentation </w:t>
            </w:r>
            <w:proofErr w:type="gramStart"/>
            <w:r w:rsidRPr="0023475D">
              <w:rPr>
                <w:rFonts w:ascii="Book Antiqua" w:hAnsi="Book Antiqua" w:cs="Calibri"/>
                <w:color w:val="000000"/>
                <w:sz w:val="22"/>
                <w:szCs w:val="22"/>
              </w:rPr>
              <w:t>( if</w:t>
            </w:r>
            <w:proofErr w:type="gramEnd"/>
            <w:r w:rsidRPr="0023475D">
              <w:rPr>
                <w:rFonts w:ascii="Book Antiqua" w:hAnsi="Book Antiqua" w:cs="Calibri"/>
                <w:color w:val="000000"/>
                <w:sz w:val="22"/>
                <w:szCs w:val="22"/>
              </w:rPr>
              <w:t xml:space="preserve"> applicable) that identifies the presence and condition of any Hazardous Materials existing in or about Buyer’s equipment or the Site that Contractor may encounter while performing under this Contract. Buyer shall disclose to Contractor industrial hygiene and environmental monitoring data regarding conditions that may affect Contractor’s work or personnel at the Site. Buyer shall keep Contractor informed of change in any such conditions. Please confirm</w:t>
            </w:r>
          </w:p>
        </w:tc>
        <w:tc>
          <w:tcPr>
            <w:tcW w:w="3513" w:type="dxa"/>
            <w:vMerge/>
          </w:tcPr>
          <w:p w14:paraId="0E4D54EC" w14:textId="77777777" w:rsidR="0023475D" w:rsidRPr="00F41F0F" w:rsidRDefault="0023475D" w:rsidP="0023475D">
            <w:pPr>
              <w:jc w:val="both"/>
              <w:rPr>
                <w:rFonts w:ascii="Book Antiqua" w:hAnsi="Book Antiqua" w:cstheme="minorHAnsi"/>
                <w:sz w:val="22"/>
                <w:szCs w:val="22"/>
              </w:rPr>
            </w:pPr>
          </w:p>
        </w:tc>
      </w:tr>
      <w:tr w:rsidR="000479D5" w:rsidRPr="00F41F0F" w14:paraId="7E1A6E1E" w14:textId="77777777" w:rsidTr="00701364">
        <w:trPr>
          <w:trHeight w:val="410"/>
        </w:trPr>
        <w:tc>
          <w:tcPr>
            <w:tcW w:w="630" w:type="dxa"/>
          </w:tcPr>
          <w:p w14:paraId="50E89EE9" w14:textId="77777777" w:rsidR="000479D5" w:rsidRPr="00F41F0F" w:rsidRDefault="000479D5" w:rsidP="000479D5">
            <w:pPr>
              <w:pStyle w:val="ListParagraph"/>
              <w:numPr>
                <w:ilvl w:val="0"/>
                <w:numId w:val="6"/>
              </w:numPr>
              <w:spacing w:line="276" w:lineRule="auto"/>
              <w:jc w:val="both"/>
              <w:rPr>
                <w:rFonts w:ascii="Book Antiqua" w:hAnsi="Book Antiqua" w:cs="Arial"/>
                <w:sz w:val="22"/>
                <w:szCs w:val="22"/>
              </w:rPr>
            </w:pPr>
          </w:p>
        </w:tc>
        <w:tc>
          <w:tcPr>
            <w:tcW w:w="1620" w:type="dxa"/>
          </w:tcPr>
          <w:p w14:paraId="13B070C6" w14:textId="25376DA5" w:rsidR="000479D5" w:rsidRPr="00F41F0F" w:rsidRDefault="000479D5" w:rsidP="000479D5">
            <w:pPr>
              <w:jc w:val="both"/>
              <w:rPr>
                <w:rFonts w:ascii="Book Antiqua" w:hAnsi="Book Antiqua"/>
                <w:sz w:val="22"/>
                <w:szCs w:val="22"/>
              </w:rPr>
            </w:pPr>
            <w:r w:rsidRPr="00F41F0F">
              <w:rPr>
                <w:rFonts w:ascii="Book Antiqua" w:hAnsi="Book Antiqua"/>
                <w:sz w:val="22"/>
                <w:szCs w:val="22"/>
              </w:rPr>
              <w:t>Clause 25.3 of GCC, Vol-I of the Bidding Documents</w:t>
            </w:r>
          </w:p>
          <w:p w14:paraId="3D8DA9B6" w14:textId="12BDBAB5" w:rsidR="000479D5" w:rsidRPr="00F41F0F" w:rsidRDefault="000479D5" w:rsidP="000479D5">
            <w:pPr>
              <w:jc w:val="both"/>
              <w:rPr>
                <w:rFonts w:ascii="Book Antiqua" w:hAnsi="Book Antiqua"/>
                <w:bCs/>
                <w:sz w:val="22"/>
                <w:szCs w:val="22"/>
              </w:rPr>
            </w:pPr>
          </w:p>
        </w:tc>
        <w:tc>
          <w:tcPr>
            <w:tcW w:w="4804" w:type="dxa"/>
          </w:tcPr>
          <w:p w14:paraId="7EB479CA" w14:textId="6909CF71" w:rsidR="000479D5" w:rsidRPr="00F41F0F" w:rsidRDefault="000479D5" w:rsidP="000479D5">
            <w:pPr>
              <w:jc w:val="both"/>
              <w:rPr>
                <w:rFonts w:ascii="Book Antiqua" w:hAnsi="Book Antiqua" w:cs="Arial"/>
                <w:sz w:val="22"/>
                <w:szCs w:val="22"/>
              </w:rPr>
            </w:pPr>
            <w:r w:rsidRPr="00F41F0F">
              <w:rPr>
                <w:rFonts w:ascii="Book Antiqua" w:hAnsi="Book Antiqua" w:cs="Arial"/>
                <w:sz w:val="22"/>
                <w:szCs w:val="22"/>
              </w:rPr>
              <w:t xml:space="preserve">The Employer shall indemnify and hold harmless the Contractor and its employees, officers and Subcontractors from and against any and all suits, actions or administrative proceedings, claims, demands, losses, damages, costs, and expenses of whatsoever nature, including  </w:t>
            </w:r>
            <w:proofErr w:type="spellStart"/>
            <w:r w:rsidRPr="00F41F0F">
              <w:rPr>
                <w:rFonts w:ascii="Book Antiqua" w:hAnsi="Book Antiqua" w:cs="Arial"/>
                <w:sz w:val="22"/>
                <w:szCs w:val="22"/>
              </w:rPr>
              <w:t>attorney</w:t>
            </w:r>
            <w:r w:rsidRPr="00F41F0F">
              <w:rPr>
                <w:sz w:val="22"/>
                <w:szCs w:val="22"/>
              </w:rPr>
              <w:t>‟</w:t>
            </w:r>
            <w:r w:rsidRPr="00F41F0F">
              <w:rPr>
                <w:rFonts w:ascii="Book Antiqua" w:hAnsi="Book Antiqua" w:cs="Arial"/>
                <w:sz w:val="22"/>
                <w:szCs w:val="22"/>
              </w:rPr>
              <w:t>s</w:t>
            </w:r>
            <w:proofErr w:type="spellEnd"/>
            <w:r w:rsidRPr="00F41F0F">
              <w:rPr>
                <w:rFonts w:ascii="Book Antiqua" w:hAnsi="Book Antiqua" w:cs="Arial"/>
                <w:sz w:val="22"/>
                <w:szCs w:val="22"/>
              </w:rPr>
              <w:t xml:space="preserve"> fees and expenses, which the Contractor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Employer.</w:t>
            </w:r>
          </w:p>
        </w:tc>
        <w:tc>
          <w:tcPr>
            <w:tcW w:w="4961" w:type="dxa"/>
          </w:tcPr>
          <w:p w14:paraId="6CB12FF1" w14:textId="6CCCA44A" w:rsidR="000479D5" w:rsidRPr="000479D5" w:rsidRDefault="000479D5" w:rsidP="000479D5">
            <w:pPr>
              <w:jc w:val="both"/>
              <w:rPr>
                <w:rFonts w:ascii="Book Antiqua" w:hAnsi="Book Antiqua" w:cs="Arial"/>
                <w:sz w:val="22"/>
                <w:szCs w:val="22"/>
              </w:rPr>
            </w:pPr>
            <w:r w:rsidRPr="000479D5">
              <w:rPr>
                <w:rFonts w:ascii="Book Antiqua" w:hAnsi="Book Antiqua" w:cs="Calibri"/>
                <w:sz w:val="22"/>
                <w:szCs w:val="22"/>
              </w:rPr>
              <w:t xml:space="preserve">Purchaser (as an “Indemnifying Party”) shall indemnify the Contractor (as </w:t>
            </w:r>
            <w:proofErr w:type="gramStart"/>
            <w:r w:rsidRPr="000479D5">
              <w:rPr>
                <w:rFonts w:ascii="Book Antiqua" w:hAnsi="Book Antiqua" w:cs="Calibri"/>
                <w:sz w:val="22"/>
                <w:szCs w:val="22"/>
              </w:rPr>
              <w:t>an  “</w:t>
            </w:r>
            <w:proofErr w:type="gramEnd"/>
            <w:r w:rsidRPr="000479D5">
              <w:rPr>
                <w:rFonts w:ascii="Book Antiqua" w:hAnsi="Book Antiqua" w:cs="Calibri"/>
                <w:sz w:val="22"/>
                <w:szCs w:val="22"/>
              </w:rPr>
              <w:t>Indemnified Party”) from and against claims brought by a third party, on account of personal injury or damage to the third party’s tangible property, to the extent caused by the negligence of the Indemnifying Party in connection with this Contract.  In the event the injury or damage is caused by joint or concurrent negligence of Purchaser and Contractor, the loss or expense shall be borne by each party in proportion to its degree of negligence.  For purposes of Contractor’s indemnity obligation, no part of the Products or Site is considered third party property.</w:t>
            </w:r>
          </w:p>
        </w:tc>
        <w:tc>
          <w:tcPr>
            <w:tcW w:w="3513" w:type="dxa"/>
          </w:tcPr>
          <w:p w14:paraId="6489309A" w14:textId="77777777" w:rsidR="000479D5" w:rsidRPr="00F41F0F" w:rsidRDefault="000479D5" w:rsidP="000479D5">
            <w:pPr>
              <w:jc w:val="both"/>
              <w:rPr>
                <w:rFonts w:ascii="Book Antiqua" w:hAnsi="Book Antiqua" w:cs="Arial"/>
                <w:sz w:val="22"/>
                <w:szCs w:val="22"/>
              </w:rPr>
            </w:pPr>
            <w:r w:rsidRPr="00F41F0F">
              <w:rPr>
                <w:rFonts w:ascii="Book Antiqua" w:hAnsi="Book Antiqua" w:cs="Arial"/>
                <w:sz w:val="22"/>
                <w:szCs w:val="22"/>
              </w:rPr>
              <w:t>The provisions of bidding documents shall prevail.</w:t>
            </w:r>
          </w:p>
        </w:tc>
      </w:tr>
      <w:tr w:rsidR="000479D5" w:rsidRPr="00F41F0F" w14:paraId="300A57F7" w14:textId="77777777" w:rsidTr="00701364">
        <w:trPr>
          <w:trHeight w:val="755"/>
        </w:trPr>
        <w:tc>
          <w:tcPr>
            <w:tcW w:w="630" w:type="dxa"/>
          </w:tcPr>
          <w:p w14:paraId="56FF5D7F" w14:textId="77777777" w:rsidR="000479D5" w:rsidRPr="00F41F0F" w:rsidRDefault="000479D5" w:rsidP="000479D5">
            <w:pPr>
              <w:pStyle w:val="ListParagraph"/>
              <w:numPr>
                <w:ilvl w:val="0"/>
                <w:numId w:val="6"/>
              </w:numPr>
              <w:spacing w:line="276" w:lineRule="auto"/>
              <w:jc w:val="both"/>
              <w:rPr>
                <w:rFonts w:ascii="Book Antiqua" w:hAnsi="Book Antiqua" w:cs="Arial"/>
                <w:sz w:val="22"/>
                <w:szCs w:val="22"/>
              </w:rPr>
            </w:pPr>
          </w:p>
        </w:tc>
        <w:tc>
          <w:tcPr>
            <w:tcW w:w="1620" w:type="dxa"/>
          </w:tcPr>
          <w:p w14:paraId="1DB2C0DB" w14:textId="77777777" w:rsidR="000479D5" w:rsidRPr="00F41F0F" w:rsidRDefault="000479D5" w:rsidP="000479D5">
            <w:pPr>
              <w:jc w:val="both"/>
              <w:rPr>
                <w:rFonts w:ascii="Book Antiqua" w:hAnsi="Book Antiqua"/>
                <w:bCs/>
                <w:sz w:val="22"/>
                <w:szCs w:val="22"/>
              </w:rPr>
            </w:pPr>
            <w:r w:rsidRPr="00F41F0F">
              <w:rPr>
                <w:rFonts w:ascii="Book Antiqua" w:hAnsi="Book Antiqua"/>
                <w:bCs/>
                <w:sz w:val="22"/>
                <w:szCs w:val="22"/>
              </w:rPr>
              <w:t>New Clause</w:t>
            </w:r>
          </w:p>
          <w:p w14:paraId="6D9D64BA" w14:textId="77777777" w:rsidR="000479D5" w:rsidRPr="00F41F0F" w:rsidRDefault="000479D5" w:rsidP="000479D5">
            <w:pPr>
              <w:jc w:val="both"/>
              <w:rPr>
                <w:rFonts w:ascii="Book Antiqua" w:hAnsi="Book Antiqua"/>
                <w:bCs/>
                <w:sz w:val="22"/>
                <w:szCs w:val="22"/>
              </w:rPr>
            </w:pPr>
          </w:p>
          <w:p w14:paraId="4A2E253C" w14:textId="49BA5F94" w:rsidR="000479D5" w:rsidRPr="00F41F0F" w:rsidRDefault="000479D5" w:rsidP="000479D5">
            <w:pPr>
              <w:jc w:val="both"/>
              <w:rPr>
                <w:rFonts w:ascii="Book Antiqua" w:hAnsi="Book Antiqua"/>
                <w:sz w:val="22"/>
                <w:szCs w:val="22"/>
              </w:rPr>
            </w:pPr>
            <w:r w:rsidRPr="00F41F0F">
              <w:rPr>
                <w:rFonts w:ascii="Book Antiqua" w:hAnsi="Book Antiqua"/>
                <w:bCs/>
                <w:sz w:val="22"/>
                <w:szCs w:val="22"/>
              </w:rPr>
              <w:t>No Nuclear use</w:t>
            </w:r>
          </w:p>
        </w:tc>
        <w:tc>
          <w:tcPr>
            <w:tcW w:w="4804" w:type="dxa"/>
          </w:tcPr>
          <w:p w14:paraId="67575DC3" w14:textId="77777777" w:rsidR="000479D5" w:rsidRPr="00F41F0F" w:rsidRDefault="000479D5" w:rsidP="000479D5">
            <w:pPr>
              <w:jc w:val="both"/>
              <w:rPr>
                <w:rFonts w:ascii="Book Antiqua" w:hAnsi="Book Antiqua" w:cs="Arial"/>
                <w:sz w:val="22"/>
                <w:szCs w:val="22"/>
              </w:rPr>
            </w:pPr>
            <w:r w:rsidRPr="00F41F0F">
              <w:rPr>
                <w:rFonts w:ascii="Book Antiqua" w:hAnsi="Book Antiqua" w:cs="Arial"/>
                <w:sz w:val="22"/>
                <w:szCs w:val="22"/>
              </w:rPr>
              <w:t>--------</w:t>
            </w:r>
          </w:p>
        </w:tc>
        <w:tc>
          <w:tcPr>
            <w:tcW w:w="4961" w:type="dxa"/>
          </w:tcPr>
          <w:p w14:paraId="1DB5026B" w14:textId="617199F7" w:rsidR="000479D5" w:rsidRPr="000479D5" w:rsidRDefault="000479D5" w:rsidP="000479D5">
            <w:pPr>
              <w:jc w:val="both"/>
              <w:rPr>
                <w:rFonts w:ascii="Book Antiqua" w:hAnsi="Book Antiqua" w:cs="Arial"/>
                <w:sz w:val="22"/>
                <w:szCs w:val="22"/>
              </w:rPr>
            </w:pPr>
            <w:r w:rsidRPr="000479D5">
              <w:rPr>
                <w:rFonts w:ascii="Book Antiqua" w:hAnsi="Book Antiqua" w:cs="Calibri"/>
                <w:sz w:val="22"/>
                <w:szCs w:val="22"/>
              </w:rPr>
              <w:t xml:space="preserve">The Material/equipment/services sold by the Supplier are not intended for use in connection with any nuclear facility or activity, and the Purchaser warrants that it shall not use or permit other to use the material/equipment/services for such purpose, without advance written consent of Supplier. </w:t>
            </w:r>
            <w:r w:rsidRPr="000479D5">
              <w:rPr>
                <w:rFonts w:ascii="Book Antiqua" w:hAnsi="Book Antiqua" w:cs="Calibri"/>
                <w:sz w:val="22"/>
                <w:szCs w:val="22"/>
              </w:rPr>
              <w:br/>
            </w:r>
            <w:r w:rsidRPr="000479D5">
              <w:rPr>
                <w:rFonts w:ascii="Book Antiqua" w:hAnsi="Book Antiqua" w:cs="Calibri"/>
                <w:sz w:val="22"/>
                <w:szCs w:val="22"/>
              </w:rPr>
              <w:br/>
              <w:t xml:space="preserve">If in breach of this, any such use occurs, </w:t>
            </w:r>
            <w:r w:rsidRPr="000479D5">
              <w:rPr>
                <w:rFonts w:ascii="Book Antiqua" w:hAnsi="Book Antiqua" w:cs="Calibri"/>
                <w:sz w:val="22"/>
                <w:szCs w:val="22"/>
              </w:rPr>
              <w:lastRenderedPageBreak/>
              <w:t xml:space="preserve">Supplier (and its parent, affiliate, suppliers and subcontracts) disclaims all liability for any nuclear or other damage, injury or contamination, and, in addition to any other rights of Supplier, Purchaser shall indemnify and hold Supplier (and its parent, affiliates and employees) harmless against all such liability. </w:t>
            </w:r>
            <w:r w:rsidRPr="000479D5">
              <w:rPr>
                <w:rFonts w:ascii="Book Antiqua" w:hAnsi="Book Antiqua" w:cs="Calibri"/>
                <w:sz w:val="22"/>
                <w:szCs w:val="22"/>
              </w:rPr>
              <w:br/>
            </w:r>
            <w:r w:rsidRPr="000479D5">
              <w:rPr>
                <w:rFonts w:ascii="Book Antiqua" w:hAnsi="Book Antiqua" w:cs="Calibri"/>
                <w:sz w:val="22"/>
                <w:szCs w:val="22"/>
              </w:rPr>
              <w:br/>
              <w:t>Consent of Supplier under this section to any nuclear use, if any, will be conditioned upon additional terms and conditions that Supplier determines acceptable for protection against nuclear liability.</w:t>
            </w:r>
          </w:p>
        </w:tc>
        <w:tc>
          <w:tcPr>
            <w:tcW w:w="3513" w:type="dxa"/>
          </w:tcPr>
          <w:p w14:paraId="442A9105" w14:textId="19B0FBD6" w:rsidR="000479D5" w:rsidRPr="00F41F0F" w:rsidRDefault="000479D5" w:rsidP="000479D5">
            <w:pPr>
              <w:jc w:val="both"/>
              <w:rPr>
                <w:rFonts w:ascii="Book Antiqua" w:hAnsi="Book Antiqua" w:cs="Calibri"/>
                <w:sz w:val="22"/>
                <w:szCs w:val="22"/>
              </w:rPr>
            </w:pPr>
            <w:r w:rsidRPr="00F41F0F">
              <w:rPr>
                <w:rFonts w:ascii="Book Antiqua" w:hAnsi="Book Antiqua" w:cstheme="minorHAnsi"/>
                <w:sz w:val="22"/>
                <w:szCs w:val="22"/>
              </w:rPr>
              <w:lastRenderedPageBreak/>
              <w:t>The material/</w:t>
            </w:r>
            <w:proofErr w:type="spellStart"/>
            <w:r w:rsidRPr="00F41F0F">
              <w:rPr>
                <w:rFonts w:ascii="Book Antiqua" w:hAnsi="Book Antiqua" w:cstheme="minorHAnsi"/>
                <w:sz w:val="22"/>
                <w:szCs w:val="22"/>
              </w:rPr>
              <w:t>equipments</w:t>
            </w:r>
            <w:proofErr w:type="spellEnd"/>
            <w:r w:rsidRPr="00F41F0F">
              <w:rPr>
                <w:rFonts w:ascii="Book Antiqua" w:hAnsi="Book Antiqua" w:cstheme="minorHAnsi"/>
                <w:sz w:val="22"/>
                <w:szCs w:val="22"/>
              </w:rPr>
              <w:t xml:space="preserve"> supplied under the subject package are intended to be used for the scope/substation brought out at Section Project of TS, Volume-II of the Bidding Documents.</w:t>
            </w:r>
          </w:p>
        </w:tc>
      </w:tr>
    </w:tbl>
    <w:p w14:paraId="2004923E" w14:textId="3A34DB9B" w:rsidR="00936D73" w:rsidRPr="00F41F0F" w:rsidRDefault="00835A1B" w:rsidP="005F130D">
      <w:pPr>
        <w:spacing w:line="276" w:lineRule="auto"/>
        <w:jc w:val="center"/>
        <w:rPr>
          <w:rFonts w:ascii="Book Antiqua" w:hAnsi="Book Antiqua" w:cs="Arial"/>
          <w:sz w:val="22"/>
          <w:szCs w:val="22"/>
        </w:rPr>
      </w:pPr>
      <w:r w:rsidRPr="00F41F0F">
        <w:rPr>
          <w:rFonts w:ascii="Book Antiqua" w:hAnsi="Book Antiqua" w:cs="Arial"/>
          <w:sz w:val="22"/>
          <w:szCs w:val="22"/>
        </w:rPr>
        <w:br w:type="textWrapping" w:clear="all"/>
      </w:r>
      <w:r w:rsidR="002643B9" w:rsidRPr="00F41F0F">
        <w:rPr>
          <w:rFonts w:ascii="Book Antiqua" w:hAnsi="Book Antiqua" w:cs="Arial"/>
          <w:sz w:val="22"/>
          <w:szCs w:val="22"/>
        </w:rPr>
        <w:t>*********</w:t>
      </w:r>
    </w:p>
    <w:sectPr w:rsidR="00936D73" w:rsidRPr="00F41F0F" w:rsidSect="00766544">
      <w:headerReference w:type="default" r:id="rId8"/>
      <w:footerReference w:type="default" r:id="rId9"/>
      <w:pgSz w:w="16834" w:h="11909" w:orient="landscape" w:code="9"/>
      <w:pgMar w:top="576" w:right="720" w:bottom="1530" w:left="864" w:header="568" w:footer="40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30FDF" w14:textId="77777777" w:rsidR="00CA3569" w:rsidRDefault="00CA3569">
      <w:r>
        <w:separator/>
      </w:r>
    </w:p>
  </w:endnote>
  <w:endnote w:type="continuationSeparator" w:id="0">
    <w:p w14:paraId="3BE3E945" w14:textId="77777777" w:rsidR="00CA3569" w:rsidRDefault="00CA3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5EE33" w14:textId="77777777" w:rsidR="00C8473B" w:rsidRPr="004C796F" w:rsidRDefault="001F2C8E" w:rsidP="001F2C8E">
    <w:pPr>
      <w:pStyle w:val="Footer"/>
      <w:jc w:val="center"/>
      <w:rPr>
        <w:rFonts w:ascii="Verdana" w:hAnsi="Verdana"/>
        <w:i/>
        <w:sz w:val="18"/>
        <w:szCs w:val="18"/>
      </w:rPr>
    </w:pPr>
    <w:r>
      <w:rPr>
        <w:b/>
        <w:i/>
        <w:iCs/>
      </w:rPr>
      <w:tab/>
    </w:r>
    <w:r>
      <w:rPr>
        <w:b/>
        <w:i/>
        <w:iCs/>
      </w:rPr>
      <w:tab/>
    </w:r>
    <w:r>
      <w:rPr>
        <w:b/>
        <w:i/>
        <w:iCs/>
      </w:rPr>
      <w:tab/>
    </w:r>
    <w:r>
      <w:rPr>
        <w:b/>
        <w:i/>
        <w:iCs/>
      </w:rPr>
      <w:tab/>
    </w:r>
    <w:r w:rsidR="00C8473B" w:rsidRPr="004C796F">
      <w:rPr>
        <w:rFonts w:ascii="Verdana" w:hAnsi="Verdana"/>
        <w:i/>
        <w:sz w:val="18"/>
        <w:szCs w:val="18"/>
      </w:rPr>
      <w:t xml:space="preserve">Page </w:t>
    </w:r>
    <w:r w:rsidR="00C8473B" w:rsidRPr="004C796F">
      <w:rPr>
        <w:rFonts w:ascii="Verdana" w:hAnsi="Verdana"/>
        <w:i/>
        <w:sz w:val="18"/>
        <w:szCs w:val="18"/>
      </w:rPr>
      <w:fldChar w:fldCharType="begin"/>
    </w:r>
    <w:r w:rsidR="00C8473B" w:rsidRPr="004C796F">
      <w:rPr>
        <w:rFonts w:ascii="Verdana" w:hAnsi="Verdana"/>
        <w:i/>
        <w:sz w:val="18"/>
        <w:szCs w:val="18"/>
      </w:rPr>
      <w:instrText xml:space="preserve"> PAGE </w:instrText>
    </w:r>
    <w:r w:rsidR="00C8473B" w:rsidRPr="004C796F">
      <w:rPr>
        <w:rFonts w:ascii="Verdana" w:hAnsi="Verdana"/>
        <w:i/>
        <w:sz w:val="18"/>
        <w:szCs w:val="18"/>
      </w:rPr>
      <w:fldChar w:fldCharType="separate"/>
    </w:r>
    <w:r w:rsidR="00705116">
      <w:rPr>
        <w:rFonts w:ascii="Verdana" w:hAnsi="Verdana"/>
        <w:i/>
        <w:noProof/>
        <w:sz w:val="18"/>
        <w:szCs w:val="18"/>
      </w:rPr>
      <w:t>2</w:t>
    </w:r>
    <w:r w:rsidR="00C8473B" w:rsidRPr="004C796F">
      <w:rPr>
        <w:rFonts w:ascii="Verdana" w:hAnsi="Verdana"/>
        <w:i/>
        <w:sz w:val="18"/>
        <w:szCs w:val="18"/>
      </w:rPr>
      <w:fldChar w:fldCharType="end"/>
    </w:r>
    <w:r w:rsidR="00C8473B" w:rsidRPr="004C796F">
      <w:rPr>
        <w:rFonts w:ascii="Verdana" w:hAnsi="Verdana"/>
        <w:i/>
        <w:sz w:val="18"/>
        <w:szCs w:val="18"/>
      </w:rPr>
      <w:t xml:space="preserve"> of </w:t>
    </w:r>
    <w:r w:rsidR="00C8473B" w:rsidRPr="004C796F">
      <w:rPr>
        <w:rFonts w:ascii="Verdana" w:hAnsi="Verdana"/>
        <w:i/>
        <w:sz w:val="18"/>
        <w:szCs w:val="18"/>
      </w:rPr>
      <w:fldChar w:fldCharType="begin"/>
    </w:r>
    <w:r w:rsidR="00C8473B" w:rsidRPr="004C796F">
      <w:rPr>
        <w:rFonts w:ascii="Verdana" w:hAnsi="Verdana"/>
        <w:i/>
        <w:sz w:val="18"/>
        <w:szCs w:val="18"/>
      </w:rPr>
      <w:instrText xml:space="preserve"> NUMPAGES </w:instrText>
    </w:r>
    <w:r w:rsidR="00C8473B" w:rsidRPr="004C796F">
      <w:rPr>
        <w:rFonts w:ascii="Verdana" w:hAnsi="Verdana"/>
        <w:i/>
        <w:sz w:val="18"/>
        <w:szCs w:val="18"/>
      </w:rPr>
      <w:fldChar w:fldCharType="separate"/>
    </w:r>
    <w:r w:rsidR="00705116">
      <w:rPr>
        <w:rFonts w:ascii="Verdana" w:hAnsi="Verdana"/>
        <w:i/>
        <w:noProof/>
        <w:sz w:val="18"/>
        <w:szCs w:val="18"/>
      </w:rPr>
      <w:t>25</w:t>
    </w:r>
    <w:r w:rsidR="00C8473B" w:rsidRPr="004C796F">
      <w:rPr>
        <w:rFonts w:ascii="Verdana" w:hAnsi="Verdana"/>
        <w: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21EAF" w14:textId="77777777" w:rsidR="00CA3569" w:rsidRDefault="00CA3569">
      <w:r>
        <w:separator/>
      </w:r>
    </w:p>
  </w:footnote>
  <w:footnote w:type="continuationSeparator" w:id="0">
    <w:p w14:paraId="16FE8EB0" w14:textId="77777777" w:rsidR="00CA3569" w:rsidRDefault="00CA3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0CF6E" w14:textId="77777777" w:rsidR="00130F3E" w:rsidRPr="00712590" w:rsidRDefault="00652F75" w:rsidP="00130F3E">
    <w:pPr>
      <w:pStyle w:val="Header"/>
      <w:pBdr>
        <w:top w:val="single" w:sz="4" w:space="1" w:color="auto"/>
        <w:left w:val="single" w:sz="4" w:space="4" w:color="auto"/>
        <w:bottom w:val="single" w:sz="4" w:space="1" w:color="auto"/>
        <w:right w:val="single" w:sz="4" w:space="1" w:color="auto"/>
        <w:between w:val="single" w:sz="4" w:space="1" w:color="auto"/>
        <w:bar w:val="single" w:sz="4" w:color="auto"/>
      </w:pBdr>
      <w:ind w:left="-180" w:right="-140"/>
      <w:jc w:val="both"/>
      <w:rPr>
        <w:rFonts w:ascii="Book Antiqua" w:hAnsi="Book Antiqua"/>
        <w:sz w:val="10"/>
        <w:szCs w:val="10"/>
      </w:rPr>
    </w:pPr>
    <w:r w:rsidRPr="00652F75">
      <w:rPr>
        <w:rFonts w:ascii="Book Antiqua" w:hAnsi="Book Antiqua" w:cs="Mangal"/>
        <w:b/>
        <w:sz w:val="22"/>
        <w:szCs w:val="22"/>
        <w:lang w:bidi="hi-IN"/>
      </w:rPr>
      <w:t>Clarification</w:t>
    </w:r>
    <w:r w:rsidRPr="00652F75">
      <w:rPr>
        <w:rFonts w:ascii="Book Antiqua" w:hAnsi="Book Antiqua" w:cs="Mangal"/>
        <w:b/>
        <w:sz w:val="22"/>
        <w:szCs w:val="22"/>
        <w:lang w:val="x-none" w:bidi="hi-IN"/>
      </w:rPr>
      <w:t xml:space="preserve"> No</w:t>
    </w:r>
    <w:r w:rsidRPr="00652F75">
      <w:rPr>
        <w:rFonts w:ascii="Book Antiqua" w:hAnsi="Book Antiqua" w:cs="Mangal"/>
        <w:b/>
        <w:sz w:val="22"/>
        <w:szCs w:val="22"/>
        <w:lang w:val="en-IN" w:bidi="hi-IN"/>
      </w:rPr>
      <w:t>-</w:t>
    </w:r>
    <w:r w:rsidR="00DE6108">
      <w:rPr>
        <w:rFonts w:ascii="Book Antiqua" w:hAnsi="Book Antiqua" w:cs="Mangal"/>
        <w:b/>
        <w:sz w:val="22"/>
        <w:szCs w:val="22"/>
        <w:lang w:val="en-IN" w:bidi="hi-IN"/>
      </w:rPr>
      <w:t>02 (</w:t>
    </w:r>
    <w:r w:rsidR="00065651">
      <w:rPr>
        <w:rFonts w:ascii="Book Antiqua" w:hAnsi="Book Antiqua" w:cs="Mangal"/>
        <w:b/>
        <w:sz w:val="22"/>
        <w:szCs w:val="22"/>
        <w:lang w:val="en-IN" w:bidi="hi-IN"/>
      </w:rPr>
      <w:t>Commercial</w:t>
    </w:r>
    <w:r w:rsidR="00DE6108">
      <w:rPr>
        <w:rFonts w:ascii="Book Antiqua" w:hAnsi="Book Antiqua" w:cs="Mangal"/>
        <w:b/>
        <w:sz w:val="22"/>
        <w:szCs w:val="22"/>
        <w:lang w:val="en-IN" w:bidi="hi-IN"/>
      </w:rPr>
      <w:t>)</w:t>
    </w:r>
    <w:r w:rsidRPr="00652F75">
      <w:rPr>
        <w:rFonts w:ascii="Book Antiqua" w:hAnsi="Book Antiqua" w:cs="Mangal"/>
        <w:b/>
        <w:sz w:val="22"/>
        <w:szCs w:val="22"/>
        <w:lang w:val="en-IN" w:bidi="hi-IN"/>
      </w:rPr>
      <w:t xml:space="preserve"> </w:t>
    </w:r>
    <w:r w:rsidR="00E517DB" w:rsidRPr="00F72290">
      <w:rPr>
        <w:rFonts w:ascii="Book Antiqua" w:hAnsi="Book Antiqua"/>
        <w:b/>
        <w:bCs/>
        <w:sz w:val="22"/>
        <w:szCs w:val="22"/>
      </w:rPr>
      <w:t xml:space="preserve">to bidding documents </w:t>
    </w:r>
    <w:r w:rsidR="00130F3E">
      <w:rPr>
        <w:rFonts w:ascii="Book Antiqua" w:hAnsi="Book Antiqua"/>
        <w:b/>
        <w:bCs/>
        <w:sz w:val="22"/>
        <w:szCs w:val="22"/>
      </w:rPr>
      <w:t xml:space="preserve">for </w:t>
    </w:r>
    <w:r w:rsidR="00130F3E" w:rsidRPr="00F04970">
      <w:rPr>
        <w:rFonts w:ascii="Book Antiqua" w:hAnsi="Book Antiqua"/>
        <w:b/>
        <w:bCs/>
        <w:color w:val="000000"/>
        <w:sz w:val="22"/>
        <w:szCs w:val="22"/>
      </w:rPr>
      <w:t>400kV GIS</w:t>
    </w:r>
    <w:r w:rsidR="00130F3E">
      <w:rPr>
        <w:rFonts w:ascii="Book Antiqua" w:hAnsi="Book Antiqua"/>
        <w:b/>
        <w:bCs/>
        <w:color w:val="000000"/>
        <w:sz w:val="22"/>
        <w:szCs w:val="22"/>
      </w:rPr>
      <w:t xml:space="preserve"> </w:t>
    </w:r>
    <w:r w:rsidR="00130F3E" w:rsidRPr="00F04970">
      <w:rPr>
        <w:rFonts w:ascii="Book Antiqua" w:hAnsi="Book Antiqua"/>
        <w:b/>
        <w:bCs/>
        <w:color w:val="000000"/>
        <w:sz w:val="22"/>
        <w:szCs w:val="22"/>
      </w:rPr>
      <w:t xml:space="preserve">Substation </w:t>
    </w:r>
    <w:r w:rsidR="00130F3E">
      <w:rPr>
        <w:rFonts w:ascii="Book Antiqua" w:hAnsi="Book Antiqua"/>
        <w:b/>
        <w:bCs/>
        <w:color w:val="000000"/>
        <w:sz w:val="22"/>
        <w:szCs w:val="22"/>
      </w:rPr>
      <w:t xml:space="preserve">Package </w:t>
    </w:r>
    <w:r w:rsidR="00130F3E" w:rsidRPr="00F04970">
      <w:rPr>
        <w:rFonts w:ascii="Book Antiqua" w:hAnsi="Book Antiqua"/>
        <w:b/>
        <w:bCs/>
        <w:color w:val="000000"/>
        <w:sz w:val="22"/>
        <w:szCs w:val="22"/>
      </w:rPr>
      <w:t>SS-151</w:t>
    </w:r>
    <w:r w:rsidR="00130F3E">
      <w:rPr>
        <w:rFonts w:ascii="Book Antiqua" w:hAnsi="Book Antiqua"/>
        <w:b/>
        <w:bCs/>
        <w:color w:val="000000"/>
        <w:sz w:val="22"/>
        <w:szCs w:val="22"/>
      </w:rPr>
      <w:t xml:space="preserve"> </w:t>
    </w:r>
    <w:r w:rsidR="00130F3E" w:rsidRPr="003E6857">
      <w:rPr>
        <w:rFonts w:ascii="Book Antiqua" w:hAnsi="Book Antiqua"/>
        <w:b/>
        <w:bCs/>
        <w:color w:val="000000"/>
        <w:sz w:val="22"/>
        <w:szCs w:val="22"/>
      </w:rPr>
      <w:t>(including</w:t>
    </w:r>
    <w:r w:rsidR="00130F3E">
      <w:rPr>
        <w:rFonts w:ascii="Book Antiqua" w:hAnsi="Book Antiqua"/>
        <w:b/>
        <w:bCs/>
        <w:color w:val="000000"/>
        <w:sz w:val="22"/>
        <w:szCs w:val="22"/>
      </w:rPr>
      <w:t xml:space="preserve"> </w:t>
    </w:r>
    <w:r w:rsidR="00130F3E" w:rsidRPr="003E6857">
      <w:rPr>
        <w:rFonts w:ascii="Book Antiqua" w:hAnsi="Book Antiqua"/>
        <w:b/>
        <w:bCs/>
        <w:color w:val="000000"/>
        <w:sz w:val="22"/>
        <w:szCs w:val="22"/>
      </w:rPr>
      <w:t>Transformer)</w:t>
    </w:r>
    <w:r w:rsidR="00130F3E">
      <w:rPr>
        <w:rFonts w:ascii="Book Antiqua" w:hAnsi="Book Antiqua"/>
        <w:b/>
        <w:bCs/>
        <w:color w:val="000000"/>
        <w:sz w:val="22"/>
        <w:szCs w:val="22"/>
      </w:rPr>
      <w:t xml:space="preserve"> </w:t>
    </w:r>
    <w:r w:rsidR="00130F3E" w:rsidRPr="00DF40FB">
      <w:rPr>
        <w:rFonts w:ascii="Book Antiqua" w:hAnsi="Book Antiqua"/>
        <w:color w:val="000000"/>
        <w:sz w:val="22"/>
        <w:szCs w:val="22"/>
      </w:rPr>
      <w:t>for (</w:t>
    </w:r>
    <w:proofErr w:type="spellStart"/>
    <w:r w:rsidR="00130F3E" w:rsidRPr="00DF40FB">
      <w:rPr>
        <w:rFonts w:ascii="Book Antiqua" w:hAnsi="Book Antiqua"/>
        <w:color w:val="000000"/>
        <w:sz w:val="22"/>
        <w:szCs w:val="22"/>
      </w:rPr>
      <w:t>i</w:t>
    </w:r>
    <w:proofErr w:type="spellEnd"/>
    <w:r w:rsidR="00130F3E" w:rsidRPr="00DF40FB">
      <w:rPr>
        <w:rFonts w:ascii="Book Antiqua" w:hAnsi="Book Antiqua"/>
        <w:color w:val="000000"/>
        <w:sz w:val="22"/>
        <w:szCs w:val="22"/>
      </w:rPr>
      <w:t xml:space="preserve">) </w:t>
    </w:r>
    <w:r w:rsidR="00130F3E" w:rsidRPr="00F04970">
      <w:rPr>
        <w:rFonts w:ascii="Book Antiqua" w:hAnsi="Book Antiqua"/>
        <w:color w:val="000000"/>
        <w:sz w:val="22"/>
        <w:szCs w:val="22"/>
      </w:rPr>
      <w:t>Extension of 400/220kV Maharani Bagh</w:t>
    </w:r>
    <w:r w:rsidR="00130F3E">
      <w:rPr>
        <w:rFonts w:ascii="Book Antiqua" w:hAnsi="Book Antiqua"/>
        <w:color w:val="000000"/>
        <w:sz w:val="22"/>
        <w:szCs w:val="22"/>
      </w:rPr>
      <w:t xml:space="preserve"> </w:t>
    </w:r>
    <w:r w:rsidR="00130F3E" w:rsidRPr="00F04970">
      <w:rPr>
        <w:rFonts w:ascii="Book Antiqua" w:hAnsi="Book Antiqua"/>
        <w:color w:val="000000"/>
        <w:sz w:val="22"/>
        <w:szCs w:val="22"/>
      </w:rPr>
      <w:t>(PG) GIS S/s</w:t>
    </w:r>
    <w:r w:rsidR="00130F3E">
      <w:rPr>
        <w:rFonts w:ascii="Book Antiqua" w:hAnsi="Book Antiqua"/>
        <w:color w:val="000000"/>
        <w:sz w:val="22"/>
        <w:szCs w:val="22"/>
      </w:rPr>
      <w:t xml:space="preserve"> and </w:t>
    </w:r>
    <w:r w:rsidR="00130F3E" w:rsidRPr="00F04970">
      <w:rPr>
        <w:rFonts w:ascii="Book Antiqua" w:hAnsi="Book Antiqua"/>
        <w:color w:val="000000"/>
        <w:sz w:val="22"/>
        <w:szCs w:val="22"/>
      </w:rPr>
      <w:t>400/220/33kV, 500 MVA 3-Ph ICT at</w:t>
    </w:r>
    <w:r w:rsidR="00130F3E">
      <w:rPr>
        <w:rFonts w:ascii="Book Antiqua" w:hAnsi="Book Antiqua"/>
        <w:color w:val="000000"/>
        <w:sz w:val="22"/>
        <w:szCs w:val="22"/>
      </w:rPr>
      <w:t xml:space="preserve"> </w:t>
    </w:r>
    <w:r w:rsidR="00130F3E" w:rsidRPr="00F04970">
      <w:rPr>
        <w:rFonts w:ascii="Book Antiqua" w:hAnsi="Book Antiqua"/>
        <w:color w:val="000000"/>
        <w:sz w:val="22"/>
        <w:szCs w:val="22"/>
      </w:rPr>
      <w:t>Maharani Bagh (PG) {with oil to SF6</w:t>
    </w:r>
    <w:r w:rsidR="00130F3E">
      <w:t xml:space="preserve"> bushing) </w:t>
    </w:r>
    <w:r w:rsidR="00130F3E">
      <w:rPr>
        <w:rFonts w:ascii="Book Antiqua" w:hAnsi="Book Antiqua"/>
        <w:color w:val="000000"/>
        <w:sz w:val="22"/>
        <w:szCs w:val="22"/>
      </w:rPr>
      <w:t xml:space="preserve">under </w:t>
    </w:r>
    <w:r w:rsidR="00130F3E" w:rsidRPr="00F04970">
      <w:rPr>
        <w:rFonts w:ascii="Book Antiqua" w:hAnsi="Book Antiqua"/>
        <w:color w:val="000000"/>
        <w:sz w:val="22"/>
        <w:szCs w:val="22"/>
      </w:rPr>
      <w:t>Augmentation of transformation capacity at 400/220kV Maharani Bagh (PG) S/s (GIS) in Delhi by 1x500 MVA, 400/220kV ICT (5th)</w:t>
    </w:r>
    <w:r w:rsidR="00130F3E">
      <w:rPr>
        <w:rFonts w:ascii="Book Antiqua" w:hAnsi="Book Antiqua"/>
        <w:color w:val="000000"/>
        <w:sz w:val="22"/>
        <w:szCs w:val="22"/>
      </w:rPr>
      <w:t xml:space="preserve">, (ii) </w:t>
    </w:r>
    <w:r w:rsidR="00130F3E" w:rsidRPr="003E6857">
      <w:rPr>
        <w:rFonts w:ascii="Book Antiqua" w:hAnsi="Book Antiqua"/>
        <w:color w:val="000000"/>
        <w:sz w:val="22"/>
        <w:szCs w:val="22"/>
      </w:rPr>
      <w:t>400kV Sectionalization bay (GIS) at</w:t>
    </w:r>
    <w:r w:rsidR="00130F3E">
      <w:rPr>
        <w:rFonts w:ascii="Book Antiqua" w:hAnsi="Book Antiqua"/>
        <w:color w:val="000000"/>
        <w:sz w:val="22"/>
        <w:szCs w:val="22"/>
      </w:rPr>
      <w:t xml:space="preserve"> </w:t>
    </w:r>
    <w:r w:rsidR="00130F3E" w:rsidRPr="003E6857">
      <w:rPr>
        <w:rFonts w:ascii="Book Antiqua" w:hAnsi="Book Antiqua"/>
        <w:color w:val="000000"/>
        <w:sz w:val="22"/>
        <w:szCs w:val="22"/>
      </w:rPr>
      <w:t xml:space="preserve">765/400kV </w:t>
    </w:r>
    <w:proofErr w:type="spellStart"/>
    <w:r w:rsidR="00130F3E" w:rsidRPr="003E6857">
      <w:rPr>
        <w:rFonts w:ascii="Book Antiqua" w:hAnsi="Book Antiqua"/>
        <w:color w:val="000000"/>
        <w:sz w:val="22"/>
        <w:szCs w:val="22"/>
      </w:rPr>
      <w:t>Jhatikara</w:t>
    </w:r>
    <w:proofErr w:type="spellEnd"/>
    <w:r w:rsidR="00130F3E" w:rsidRPr="003E6857">
      <w:rPr>
        <w:rFonts w:ascii="Book Antiqua" w:hAnsi="Book Antiqua"/>
        <w:color w:val="000000"/>
        <w:sz w:val="22"/>
        <w:szCs w:val="22"/>
      </w:rPr>
      <w:t xml:space="preserve"> (PG) S/s</w:t>
    </w:r>
    <w:r w:rsidR="00130F3E">
      <w:rPr>
        <w:rFonts w:ascii="Book Antiqua" w:hAnsi="Book Antiqua"/>
        <w:color w:val="000000"/>
        <w:sz w:val="22"/>
        <w:szCs w:val="22"/>
      </w:rPr>
      <w:t xml:space="preserve"> under </w:t>
    </w:r>
    <w:r w:rsidR="00130F3E" w:rsidRPr="0066085F">
      <w:rPr>
        <w:rFonts w:ascii="Book Antiqua" w:hAnsi="Book Antiqua"/>
        <w:color w:val="000000"/>
        <w:sz w:val="22"/>
        <w:szCs w:val="22"/>
      </w:rPr>
      <w:t xml:space="preserve">Implementation of 400kV Sectionalization bay (GIS) at 765/400kV </w:t>
    </w:r>
    <w:proofErr w:type="spellStart"/>
    <w:r w:rsidR="00130F3E" w:rsidRPr="0066085F">
      <w:rPr>
        <w:rFonts w:ascii="Book Antiqua" w:hAnsi="Book Antiqua"/>
        <w:color w:val="000000"/>
        <w:sz w:val="22"/>
        <w:szCs w:val="22"/>
      </w:rPr>
      <w:t>Jhatikara</w:t>
    </w:r>
    <w:proofErr w:type="spellEnd"/>
    <w:r w:rsidR="00130F3E" w:rsidRPr="0066085F">
      <w:rPr>
        <w:rFonts w:ascii="Book Antiqua" w:hAnsi="Book Antiqua"/>
        <w:color w:val="000000"/>
        <w:sz w:val="22"/>
        <w:szCs w:val="22"/>
      </w:rPr>
      <w:t xml:space="preserve"> (PG) S/s to interconnect both 400kV sections in the event of contingency</w:t>
    </w:r>
    <w:r w:rsidR="00130F3E">
      <w:rPr>
        <w:rFonts w:ascii="Book Antiqua" w:hAnsi="Book Antiqua"/>
        <w:color w:val="000000"/>
        <w:sz w:val="22"/>
        <w:szCs w:val="22"/>
      </w:rPr>
      <w:t xml:space="preserve"> and (iii) </w:t>
    </w:r>
    <w:r w:rsidR="00130F3E" w:rsidRPr="003E6857">
      <w:rPr>
        <w:rFonts w:ascii="Book Antiqua" w:hAnsi="Book Antiqua"/>
        <w:color w:val="000000"/>
        <w:sz w:val="22"/>
        <w:szCs w:val="22"/>
      </w:rPr>
      <w:t>Extension of 400/220kV Lucknow (PG)</w:t>
    </w:r>
    <w:r w:rsidR="00130F3E">
      <w:rPr>
        <w:rFonts w:ascii="Book Antiqua" w:hAnsi="Book Antiqua"/>
        <w:color w:val="000000"/>
        <w:sz w:val="22"/>
        <w:szCs w:val="22"/>
      </w:rPr>
      <w:t xml:space="preserve"> </w:t>
    </w:r>
    <w:r w:rsidR="00130F3E" w:rsidRPr="003E6857">
      <w:rPr>
        <w:rFonts w:ascii="Book Antiqua" w:hAnsi="Book Antiqua"/>
        <w:color w:val="000000"/>
        <w:sz w:val="22"/>
        <w:szCs w:val="22"/>
      </w:rPr>
      <w:t>S/s</w:t>
    </w:r>
    <w:r w:rsidR="00130F3E">
      <w:rPr>
        <w:rFonts w:ascii="Book Antiqua" w:hAnsi="Book Antiqua"/>
        <w:color w:val="000000"/>
        <w:sz w:val="22"/>
        <w:szCs w:val="22"/>
      </w:rPr>
      <w:t xml:space="preserve"> under </w:t>
    </w:r>
    <w:r w:rsidR="00130F3E" w:rsidRPr="003E6857">
      <w:rPr>
        <w:rFonts w:ascii="Book Antiqua" w:hAnsi="Book Antiqua"/>
        <w:color w:val="000000"/>
        <w:sz w:val="22"/>
        <w:szCs w:val="22"/>
      </w:rPr>
      <w:t xml:space="preserve">Augmentation of transformation capacity at 400/220kV Lucknow (PG) S/s </w:t>
    </w:r>
    <w:r w:rsidR="00130F3E" w:rsidRPr="0066085F">
      <w:rPr>
        <w:rFonts w:ascii="Book Antiqua" w:hAnsi="Book Antiqua"/>
        <w:color w:val="000000"/>
        <w:sz w:val="22"/>
        <w:szCs w:val="22"/>
      </w:rPr>
      <w:t>by 1x500 MVA, 400/220kV ICT (3rd) along with associated bays</w:t>
    </w:r>
    <w:r w:rsidR="00130F3E">
      <w:rPr>
        <w:rFonts w:ascii="Book Antiqua" w:hAnsi="Book Antiqua"/>
        <w:color w:val="000000"/>
        <w:sz w:val="22"/>
        <w:szCs w:val="22"/>
      </w:rPr>
      <w:t xml:space="preserve">; Spec. No: </w:t>
    </w:r>
    <w:r w:rsidR="00130F3E" w:rsidRPr="005A00D9">
      <w:rPr>
        <w:rFonts w:ascii="Book Antiqua" w:hAnsi="Book Antiqua"/>
        <w:color w:val="000000"/>
        <w:sz w:val="22"/>
        <w:szCs w:val="22"/>
      </w:rPr>
      <w:t>CC/NT/W-GIS/DOM/A04/25/08355</w:t>
    </w:r>
  </w:p>
  <w:p w14:paraId="24EB7D80" w14:textId="77777777" w:rsidR="002A2F6E" w:rsidRPr="00712590" w:rsidRDefault="002A2F6E" w:rsidP="00506426">
    <w:pPr>
      <w:pStyle w:val="Header"/>
      <w:ind w:left="-180" w:right="-140"/>
      <w:jc w:val="both"/>
      <w:rPr>
        <w:rFonts w:ascii="Book Antiqua" w:hAnsi="Book Antiqua"/>
        <w:sz w:val="10"/>
        <w:szCs w:val="10"/>
      </w:rPr>
    </w:pPr>
  </w:p>
  <w:tbl>
    <w:tblPr>
      <w:tblW w:w="1548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1620"/>
      <w:gridCol w:w="4876"/>
      <w:gridCol w:w="4961"/>
      <w:gridCol w:w="3402"/>
    </w:tblGrid>
    <w:tr w:rsidR="00AE6A93" w:rsidRPr="0052267F" w14:paraId="774BF2ED" w14:textId="77777777" w:rsidTr="00701364">
      <w:trPr>
        <w:trHeight w:val="612"/>
      </w:trPr>
      <w:tc>
        <w:tcPr>
          <w:tcW w:w="630" w:type="dxa"/>
          <w:vAlign w:val="center"/>
        </w:tcPr>
        <w:p w14:paraId="793A67BF" w14:textId="77777777" w:rsidR="00AE6A93" w:rsidRPr="009331B3" w:rsidRDefault="00AE6A93" w:rsidP="00AE6A93">
          <w:pPr>
            <w:pStyle w:val="Header"/>
            <w:rPr>
              <w:rFonts w:ascii="Book Antiqua" w:hAnsi="Book Antiqua"/>
              <w:b/>
              <w:sz w:val="20"/>
              <w:szCs w:val="20"/>
            </w:rPr>
          </w:pPr>
          <w:r>
            <w:rPr>
              <w:rFonts w:ascii="Book Antiqua" w:hAnsi="Book Antiqua"/>
              <w:b/>
              <w:sz w:val="20"/>
              <w:szCs w:val="20"/>
            </w:rPr>
            <w:t>SL.</w:t>
          </w:r>
          <w:r w:rsidRPr="009331B3">
            <w:rPr>
              <w:rFonts w:ascii="Book Antiqua" w:hAnsi="Book Antiqua"/>
              <w:b/>
              <w:sz w:val="20"/>
              <w:szCs w:val="20"/>
            </w:rPr>
            <w:t>NO.</w:t>
          </w:r>
        </w:p>
      </w:tc>
      <w:tc>
        <w:tcPr>
          <w:tcW w:w="1620" w:type="dxa"/>
          <w:vAlign w:val="center"/>
        </w:tcPr>
        <w:p w14:paraId="50AAF8D5" w14:textId="77777777" w:rsidR="00AE6A93" w:rsidRPr="009331B3" w:rsidRDefault="00AE6A93" w:rsidP="00461FA8">
          <w:pPr>
            <w:pStyle w:val="Header"/>
            <w:jc w:val="center"/>
            <w:rPr>
              <w:rFonts w:ascii="Book Antiqua" w:hAnsi="Book Antiqua"/>
              <w:b/>
              <w:sz w:val="20"/>
              <w:szCs w:val="20"/>
            </w:rPr>
          </w:pPr>
          <w:r w:rsidRPr="009331B3">
            <w:rPr>
              <w:rFonts w:ascii="Book Antiqua" w:hAnsi="Book Antiqua"/>
              <w:b/>
              <w:sz w:val="20"/>
              <w:szCs w:val="20"/>
            </w:rPr>
            <w:t xml:space="preserve">CLAUSE </w:t>
          </w:r>
          <w:r>
            <w:rPr>
              <w:rFonts w:ascii="Book Antiqua" w:hAnsi="Book Antiqua"/>
              <w:b/>
              <w:sz w:val="20"/>
              <w:szCs w:val="20"/>
            </w:rPr>
            <w:t xml:space="preserve">REF </w:t>
          </w:r>
          <w:r w:rsidRPr="009331B3">
            <w:rPr>
              <w:rFonts w:ascii="Book Antiqua" w:hAnsi="Book Antiqua"/>
              <w:b/>
              <w:sz w:val="20"/>
              <w:szCs w:val="20"/>
            </w:rPr>
            <w:t>NO.</w:t>
          </w:r>
        </w:p>
      </w:tc>
      <w:tc>
        <w:tcPr>
          <w:tcW w:w="4876" w:type="dxa"/>
          <w:vAlign w:val="center"/>
        </w:tcPr>
        <w:p w14:paraId="4A18D354" w14:textId="77777777" w:rsidR="00AE6A93" w:rsidRPr="00AE6A93" w:rsidRDefault="00AE6A93" w:rsidP="00AE6A93">
          <w:pPr>
            <w:jc w:val="center"/>
            <w:rPr>
              <w:rFonts w:ascii="Book Antiqua" w:hAnsi="Book Antiqua" w:cs="Arial"/>
              <w:b/>
              <w:bCs/>
              <w:sz w:val="22"/>
              <w:szCs w:val="22"/>
            </w:rPr>
          </w:pPr>
          <w:r>
            <w:rPr>
              <w:rFonts w:ascii="Book Antiqua" w:hAnsi="Book Antiqua" w:cs="Arial"/>
              <w:b/>
              <w:bCs/>
              <w:sz w:val="22"/>
              <w:szCs w:val="22"/>
            </w:rPr>
            <w:t>Clause Description</w:t>
          </w:r>
          <w:r w:rsidRPr="00AE6A93">
            <w:rPr>
              <w:rFonts w:ascii="Book Antiqua" w:hAnsi="Book Antiqua" w:cs="Arial"/>
              <w:b/>
              <w:bCs/>
              <w:sz w:val="22"/>
              <w:szCs w:val="22"/>
            </w:rPr>
            <w:t xml:space="preserve"> </w:t>
          </w:r>
        </w:p>
      </w:tc>
      <w:tc>
        <w:tcPr>
          <w:tcW w:w="4961" w:type="dxa"/>
          <w:vAlign w:val="center"/>
        </w:tcPr>
        <w:p w14:paraId="35701016" w14:textId="77777777" w:rsidR="00AE6A93" w:rsidRPr="00AE6A93" w:rsidRDefault="00AE6A93" w:rsidP="00AE6A93">
          <w:pPr>
            <w:jc w:val="center"/>
            <w:rPr>
              <w:rFonts w:ascii="Book Antiqua" w:hAnsi="Book Antiqua" w:cs="Arial"/>
              <w:b/>
              <w:bCs/>
              <w:sz w:val="22"/>
              <w:szCs w:val="22"/>
            </w:rPr>
          </w:pPr>
          <w:r w:rsidRPr="00AE6A93">
            <w:rPr>
              <w:rFonts w:ascii="Book Antiqua" w:hAnsi="Book Antiqua" w:cs="Arial"/>
              <w:b/>
              <w:bCs/>
              <w:sz w:val="22"/>
              <w:szCs w:val="22"/>
            </w:rPr>
            <w:t>Bidder’s Query/Comments</w:t>
          </w:r>
        </w:p>
      </w:tc>
      <w:tc>
        <w:tcPr>
          <w:tcW w:w="3402" w:type="dxa"/>
          <w:vAlign w:val="center"/>
        </w:tcPr>
        <w:p w14:paraId="2725FC47" w14:textId="77777777" w:rsidR="00AE6A93" w:rsidRPr="00AE6A93" w:rsidRDefault="00AE6A93" w:rsidP="00936D73">
          <w:pPr>
            <w:jc w:val="center"/>
            <w:rPr>
              <w:rFonts w:ascii="Book Antiqua" w:hAnsi="Book Antiqua" w:cs="Arial"/>
              <w:b/>
              <w:bCs/>
              <w:sz w:val="22"/>
              <w:szCs w:val="22"/>
            </w:rPr>
          </w:pPr>
          <w:r w:rsidRPr="00AE6A93">
            <w:rPr>
              <w:rFonts w:ascii="Book Antiqua" w:hAnsi="Book Antiqua" w:cs="Arial"/>
              <w:b/>
              <w:bCs/>
              <w:sz w:val="22"/>
              <w:szCs w:val="22"/>
            </w:rPr>
            <w:t>POWERGRID’s Reply/Clarification</w:t>
          </w:r>
        </w:p>
      </w:tc>
    </w:tr>
  </w:tbl>
  <w:p w14:paraId="37B364B6" w14:textId="77777777" w:rsidR="00C8473B" w:rsidRPr="00AE6A93" w:rsidRDefault="00C8473B" w:rsidP="00AE6A93">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F1ED7"/>
    <w:multiLevelType w:val="hybridMultilevel"/>
    <w:tmpl w:val="E74A8078"/>
    <w:lvl w:ilvl="0" w:tplc="B2AAC27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3400D80"/>
    <w:multiLevelType w:val="hybridMultilevel"/>
    <w:tmpl w:val="0E44A1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07922E6"/>
    <w:multiLevelType w:val="multilevel"/>
    <w:tmpl w:val="F9748898"/>
    <w:lvl w:ilvl="0">
      <w:start w:val="1"/>
      <w:numFmt w:val="decimal"/>
      <w:lvlText w:val="%1"/>
      <w:lvlJc w:val="left"/>
      <w:pPr>
        <w:ind w:left="360" w:hanging="360"/>
      </w:pPr>
      <w:rPr>
        <w:rFonts w:ascii="Book Antiqua" w:hAnsi="Book Antiqua" w:hint="default"/>
        <w:sz w:val="20"/>
      </w:rPr>
    </w:lvl>
    <w:lvl w:ilvl="1">
      <w:start w:val="1"/>
      <w:numFmt w:val="decimal"/>
      <w:lvlText w:val="%1.%2"/>
      <w:lvlJc w:val="left"/>
      <w:pPr>
        <w:ind w:left="360" w:hanging="360"/>
      </w:pPr>
      <w:rPr>
        <w:rFonts w:ascii="Book Antiqua" w:hAnsi="Book Antiqua" w:hint="default"/>
        <w:sz w:val="20"/>
      </w:rPr>
    </w:lvl>
    <w:lvl w:ilvl="2">
      <w:start w:val="1"/>
      <w:numFmt w:val="lowerLetter"/>
      <w:lvlText w:val="%1.%2.%3"/>
      <w:lvlJc w:val="left"/>
      <w:pPr>
        <w:ind w:left="720" w:hanging="720"/>
      </w:pPr>
      <w:rPr>
        <w:rFonts w:ascii="Book Antiqua" w:hAnsi="Book Antiqua" w:hint="default"/>
        <w:sz w:val="20"/>
      </w:rPr>
    </w:lvl>
    <w:lvl w:ilvl="3">
      <w:start w:val="1"/>
      <w:numFmt w:val="decimal"/>
      <w:lvlText w:val="%1.%2.%3.%4"/>
      <w:lvlJc w:val="left"/>
      <w:pPr>
        <w:ind w:left="720" w:hanging="720"/>
      </w:pPr>
      <w:rPr>
        <w:rFonts w:ascii="Book Antiqua" w:hAnsi="Book Antiqua" w:hint="default"/>
        <w:sz w:val="20"/>
      </w:rPr>
    </w:lvl>
    <w:lvl w:ilvl="4">
      <w:start w:val="1"/>
      <w:numFmt w:val="decimal"/>
      <w:lvlText w:val="%1.%2.%3.%4.%5"/>
      <w:lvlJc w:val="left"/>
      <w:pPr>
        <w:ind w:left="1080" w:hanging="1080"/>
      </w:pPr>
      <w:rPr>
        <w:rFonts w:ascii="Book Antiqua" w:hAnsi="Book Antiqua" w:hint="default"/>
        <w:sz w:val="20"/>
      </w:rPr>
    </w:lvl>
    <w:lvl w:ilvl="5">
      <w:start w:val="1"/>
      <w:numFmt w:val="decimal"/>
      <w:lvlText w:val="%1.%2.%3.%4.%5.%6"/>
      <w:lvlJc w:val="left"/>
      <w:pPr>
        <w:ind w:left="1080" w:hanging="1080"/>
      </w:pPr>
      <w:rPr>
        <w:rFonts w:ascii="Book Antiqua" w:hAnsi="Book Antiqua" w:hint="default"/>
        <w:sz w:val="20"/>
      </w:rPr>
    </w:lvl>
    <w:lvl w:ilvl="6">
      <w:start w:val="1"/>
      <w:numFmt w:val="decimal"/>
      <w:lvlText w:val="%1.%2.%3.%4.%5.%6.%7"/>
      <w:lvlJc w:val="left"/>
      <w:pPr>
        <w:ind w:left="1440" w:hanging="1440"/>
      </w:pPr>
      <w:rPr>
        <w:rFonts w:ascii="Book Antiqua" w:hAnsi="Book Antiqua" w:hint="default"/>
        <w:sz w:val="20"/>
      </w:rPr>
    </w:lvl>
    <w:lvl w:ilvl="7">
      <w:start w:val="1"/>
      <w:numFmt w:val="decimal"/>
      <w:lvlText w:val="%1.%2.%3.%4.%5.%6.%7.%8"/>
      <w:lvlJc w:val="left"/>
      <w:pPr>
        <w:ind w:left="1440" w:hanging="1440"/>
      </w:pPr>
      <w:rPr>
        <w:rFonts w:ascii="Book Antiqua" w:hAnsi="Book Antiqua" w:hint="default"/>
        <w:sz w:val="20"/>
      </w:rPr>
    </w:lvl>
    <w:lvl w:ilvl="8">
      <w:start w:val="1"/>
      <w:numFmt w:val="decimal"/>
      <w:lvlText w:val="%1.%2.%3.%4.%5.%6.%7.%8.%9"/>
      <w:lvlJc w:val="left"/>
      <w:pPr>
        <w:ind w:left="1800" w:hanging="1800"/>
      </w:pPr>
      <w:rPr>
        <w:rFonts w:ascii="Book Antiqua" w:hAnsi="Book Antiqua" w:hint="default"/>
        <w:sz w:val="20"/>
      </w:rPr>
    </w:lvl>
  </w:abstractNum>
  <w:abstractNum w:abstractNumId="3" w15:restartNumberingAfterBreak="0">
    <w:nsid w:val="47455C19"/>
    <w:multiLevelType w:val="hybridMultilevel"/>
    <w:tmpl w:val="FCC0E4F2"/>
    <w:lvl w:ilvl="0" w:tplc="AC0A8C52">
      <w:start w:val="1"/>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091B69"/>
    <w:multiLevelType w:val="hybridMultilevel"/>
    <w:tmpl w:val="65FE59F0"/>
    <w:lvl w:ilvl="0" w:tplc="0409000F">
      <w:start w:val="1"/>
      <w:numFmt w:val="decimal"/>
      <w:lvlText w:val="%1."/>
      <w:lvlJc w:val="left"/>
      <w:pPr>
        <w:ind w:left="786"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 w15:restartNumberingAfterBreak="0">
    <w:nsid w:val="7B304562"/>
    <w:multiLevelType w:val="hybridMultilevel"/>
    <w:tmpl w:val="7A769EDA"/>
    <w:lvl w:ilvl="0" w:tplc="4009000F">
      <w:start w:val="1"/>
      <w:numFmt w:val="decimal"/>
      <w:lvlText w:val="%1."/>
      <w:lvlJc w:val="left"/>
      <w:pPr>
        <w:ind w:left="786" w:hanging="360"/>
      </w:pPr>
      <w:rPr>
        <w:rFonts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16cid:durableId="1539856712">
    <w:abstractNumId w:val="4"/>
  </w:num>
  <w:num w:numId="2" w16cid:durableId="728381169">
    <w:abstractNumId w:val="3"/>
  </w:num>
  <w:num w:numId="3" w16cid:durableId="292293666">
    <w:abstractNumId w:val="0"/>
  </w:num>
  <w:num w:numId="4" w16cid:durableId="565147311">
    <w:abstractNumId w:val="5"/>
  </w:num>
  <w:num w:numId="5" w16cid:durableId="1552308341">
    <w:abstractNumId w:val="2"/>
  </w:num>
  <w:num w:numId="6" w16cid:durableId="5682608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3E4"/>
    <w:rsid w:val="00000A32"/>
    <w:rsid w:val="000012EC"/>
    <w:rsid w:val="00001D36"/>
    <w:rsid w:val="00002EF3"/>
    <w:rsid w:val="00004101"/>
    <w:rsid w:val="00004737"/>
    <w:rsid w:val="000054CA"/>
    <w:rsid w:val="00006C01"/>
    <w:rsid w:val="0001012F"/>
    <w:rsid w:val="000105F7"/>
    <w:rsid w:val="00012B43"/>
    <w:rsid w:val="00012C57"/>
    <w:rsid w:val="00015241"/>
    <w:rsid w:val="00015EC9"/>
    <w:rsid w:val="00016504"/>
    <w:rsid w:val="000178BC"/>
    <w:rsid w:val="00020941"/>
    <w:rsid w:val="000215B4"/>
    <w:rsid w:val="000217D0"/>
    <w:rsid w:val="000224FD"/>
    <w:rsid w:val="00022770"/>
    <w:rsid w:val="00022B18"/>
    <w:rsid w:val="000239C2"/>
    <w:rsid w:val="00023E86"/>
    <w:rsid w:val="00026498"/>
    <w:rsid w:val="000267DD"/>
    <w:rsid w:val="00026B24"/>
    <w:rsid w:val="00026F6C"/>
    <w:rsid w:val="000304E5"/>
    <w:rsid w:val="00033782"/>
    <w:rsid w:val="0003550A"/>
    <w:rsid w:val="00035A02"/>
    <w:rsid w:val="000374C4"/>
    <w:rsid w:val="00037510"/>
    <w:rsid w:val="00040D48"/>
    <w:rsid w:val="000418E1"/>
    <w:rsid w:val="00043830"/>
    <w:rsid w:val="00046E4B"/>
    <w:rsid w:val="00046E4F"/>
    <w:rsid w:val="000479D5"/>
    <w:rsid w:val="00051502"/>
    <w:rsid w:val="00052918"/>
    <w:rsid w:val="00052920"/>
    <w:rsid w:val="00054293"/>
    <w:rsid w:val="000544B8"/>
    <w:rsid w:val="000546CD"/>
    <w:rsid w:val="00056E77"/>
    <w:rsid w:val="00056F10"/>
    <w:rsid w:val="0005709B"/>
    <w:rsid w:val="00060DDE"/>
    <w:rsid w:val="000616F6"/>
    <w:rsid w:val="000626DE"/>
    <w:rsid w:val="00062A50"/>
    <w:rsid w:val="00063491"/>
    <w:rsid w:val="0006487F"/>
    <w:rsid w:val="00065651"/>
    <w:rsid w:val="00066035"/>
    <w:rsid w:val="00066E74"/>
    <w:rsid w:val="000700FF"/>
    <w:rsid w:val="00070140"/>
    <w:rsid w:val="000752EA"/>
    <w:rsid w:val="00075B27"/>
    <w:rsid w:val="00076CF3"/>
    <w:rsid w:val="00077C1B"/>
    <w:rsid w:val="00082373"/>
    <w:rsid w:val="00082C0C"/>
    <w:rsid w:val="000839A9"/>
    <w:rsid w:val="000840CF"/>
    <w:rsid w:val="000854F6"/>
    <w:rsid w:val="00087027"/>
    <w:rsid w:val="00087119"/>
    <w:rsid w:val="00087537"/>
    <w:rsid w:val="00087F53"/>
    <w:rsid w:val="0009017E"/>
    <w:rsid w:val="00090546"/>
    <w:rsid w:val="00090D73"/>
    <w:rsid w:val="00090F98"/>
    <w:rsid w:val="00090FB3"/>
    <w:rsid w:val="0009248A"/>
    <w:rsid w:val="00092956"/>
    <w:rsid w:val="00092FA9"/>
    <w:rsid w:val="00093311"/>
    <w:rsid w:val="00093891"/>
    <w:rsid w:val="00093A84"/>
    <w:rsid w:val="00095AC4"/>
    <w:rsid w:val="00095B23"/>
    <w:rsid w:val="00095B9E"/>
    <w:rsid w:val="00095E66"/>
    <w:rsid w:val="000A4F0A"/>
    <w:rsid w:val="000A5662"/>
    <w:rsid w:val="000A63A4"/>
    <w:rsid w:val="000A79F2"/>
    <w:rsid w:val="000A7C80"/>
    <w:rsid w:val="000B1046"/>
    <w:rsid w:val="000B2E51"/>
    <w:rsid w:val="000B3028"/>
    <w:rsid w:val="000B44FF"/>
    <w:rsid w:val="000B62D2"/>
    <w:rsid w:val="000B6512"/>
    <w:rsid w:val="000B744D"/>
    <w:rsid w:val="000C04A0"/>
    <w:rsid w:val="000C0633"/>
    <w:rsid w:val="000C0653"/>
    <w:rsid w:val="000C2BD4"/>
    <w:rsid w:val="000C3BDB"/>
    <w:rsid w:val="000C5855"/>
    <w:rsid w:val="000C7AD5"/>
    <w:rsid w:val="000D0E48"/>
    <w:rsid w:val="000D19FA"/>
    <w:rsid w:val="000D3369"/>
    <w:rsid w:val="000D3755"/>
    <w:rsid w:val="000D4AB9"/>
    <w:rsid w:val="000D557D"/>
    <w:rsid w:val="000D580D"/>
    <w:rsid w:val="000D631A"/>
    <w:rsid w:val="000D65EE"/>
    <w:rsid w:val="000D6907"/>
    <w:rsid w:val="000D6F51"/>
    <w:rsid w:val="000D6FF6"/>
    <w:rsid w:val="000D7128"/>
    <w:rsid w:val="000E0185"/>
    <w:rsid w:val="000E0340"/>
    <w:rsid w:val="000E141F"/>
    <w:rsid w:val="000E37A2"/>
    <w:rsid w:val="000E3EC8"/>
    <w:rsid w:val="000E4E0A"/>
    <w:rsid w:val="000E6EC1"/>
    <w:rsid w:val="000E6F99"/>
    <w:rsid w:val="000F0526"/>
    <w:rsid w:val="000F1127"/>
    <w:rsid w:val="000F330A"/>
    <w:rsid w:val="000F3B26"/>
    <w:rsid w:val="000F47BA"/>
    <w:rsid w:val="000F694A"/>
    <w:rsid w:val="000F6E81"/>
    <w:rsid w:val="000F769F"/>
    <w:rsid w:val="00100E9A"/>
    <w:rsid w:val="00100EFC"/>
    <w:rsid w:val="00102E13"/>
    <w:rsid w:val="00103B51"/>
    <w:rsid w:val="001042E1"/>
    <w:rsid w:val="00104D38"/>
    <w:rsid w:val="00105056"/>
    <w:rsid w:val="0010528D"/>
    <w:rsid w:val="00106308"/>
    <w:rsid w:val="00106986"/>
    <w:rsid w:val="00106AEB"/>
    <w:rsid w:val="001075B7"/>
    <w:rsid w:val="0011165E"/>
    <w:rsid w:val="00112107"/>
    <w:rsid w:val="001129EE"/>
    <w:rsid w:val="00115956"/>
    <w:rsid w:val="00115CBB"/>
    <w:rsid w:val="0011768E"/>
    <w:rsid w:val="00120B9C"/>
    <w:rsid w:val="00121610"/>
    <w:rsid w:val="00122D53"/>
    <w:rsid w:val="00123893"/>
    <w:rsid w:val="00123905"/>
    <w:rsid w:val="0012394E"/>
    <w:rsid w:val="00124A33"/>
    <w:rsid w:val="00124E80"/>
    <w:rsid w:val="00124EAF"/>
    <w:rsid w:val="0012515B"/>
    <w:rsid w:val="00130C12"/>
    <w:rsid w:val="00130F3E"/>
    <w:rsid w:val="00132356"/>
    <w:rsid w:val="00135A6D"/>
    <w:rsid w:val="0013672C"/>
    <w:rsid w:val="00136DDA"/>
    <w:rsid w:val="001372AD"/>
    <w:rsid w:val="001401F6"/>
    <w:rsid w:val="00142C00"/>
    <w:rsid w:val="00142FBB"/>
    <w:rsid w:val="00144420"/>
    <w:rsid w:val="00144488"/>
    <w:rsid w:val="00145040"/>
    <w:rsid w:val="0015026C"/>
    <w:rsid w:val="0015096D"/>
    <w:rsid w:val="001509F8"/>
    <w:rsid w:val="0015129E"/>
    <w:rsid w:val="001518ED"/>
    <w:rsid w:val="0015299F"/>
    <w:rsid w:val="001535A2"/>
    <w:rsid w:val="0015416C"/>
    <w:rsid w:val="0015443C"/>
    <w:rsid w:val="0015485D"/>
    <w:rsid w:val="00154950"/>
    <w:rsid w:val="00154962"/>
    <w:rsid w:val="00154DAD"/>
    <w:rsid w:val="001604A5"/>
    <w:rsid w:val="001604EC"/>
    <w:rsid w:val="00161483"/>
    <w:rsid w:val="00161B25"/>
    <w:rsid w:val="00162148"/>
    <w:rsid w:val="00162ED7"/>
    <w:rsid w:val="00163A0C"/>
    <w:rsid w:val="0016509D"/>
    <w:rsid w:val="0016595D"/>
    <w:rsid w:val="001661E9"/>
    <w:rsid w:val="00166911"/>
    <w:rsid w:val="00166C01"/>
    <w:rsid w:val="00166F46"/>
    <w:rsid w:val="00170BF8"/>
    <w:rsid w:val="00172262"/>
    <w:rsid w:val="00172839"/>
    <w:rsid w:val="00173B73"/>
    <w:rsid w:val="001743D3"/>
    <w:rsid w:val="001744A9"/>
    <w:rsid w:val="00174605"/>
    <w:rsid w:val="001763A0"/>
    <w:rsid w:val="001765A2"/>
    <w:rsid w:val="0017665A"/>
    <w:rsid w:val="0017684C"/>
    <w:rsid w:val="001815C4"/>
    <w:rsid w:val="001825F8"/>
    <w:rsid w:val="00184517"/>
    <w:rsid w:val="0018518C"/>
    <w:rsid w:val="00185425"/>
    <w:rsid w:val="00190CB7"/>
    <w:rsid w:val="00190E4E"/>
    <w:rsid w:val="0019135A"/>
    <w:rsid w:val="0019215D"/>
    <w:rsid w:val="00194581"/>
    <w:rsid w:val="0019471D"/>
    <w:rsid w:val="00195009"/>
    <w:rsid w:val="0019550B"/>
    <w:rsid w:val="0019613E"/>
    <w:rsid w:val="00196361"/>
    <w:rsid w:val="001963C3"/>
    <w:rsid w:val="00197343"/>
    <w:rsid w:val="001A03BE"/>
    <w:rsid w:val="001A1B26"/>
    <w:rsid w:val="001A1F35"/>
    <w:rsid w:val="001A1F47"/>
    <w:rsid w:val="001A22CF"/>
    <w:rsid w:val="001A3E64"/>
    <w:rsid w:val="001A44B8"/>
    <w:rsid w:val="001A4FAF"/>
    <w:rsid w:val="001A503A"/>
    <w:rsid w:val="001A50C0"/>
    <w:rsid w:val="001A59E0"/>
    <w:rsid w:val="001A5BC2"/>
    <w:rsid w:val="001A6DF5"/>
    <w:rsid w:val="001B0A26"/>
    <w:rsid w:val="001B1F37"/>
    <w:rsid w:val="001B3074"/>
    <w:rsid w:val="001B36BF"/>
    <w:rsid w:val="001C076A"/>
    <w:rsid w:val="001C1AAE"/>
    <w:rsid w:val="001C245A"/>
    <w:rsid w:val="001C2549"/>
    <w:rsid w:val="001C2896"/>
    <w:rsid w:val="001C2936"/>
    <w:rsid w:val="001C2A41"/>
    <w:rsid w:val="001C3311"/>
    <w:rsid w:val="001C4F0B"/>
    <w:rsid w:val="001C544E"/>
    <w:rsid w:val="001C54D9"/>
    <w:rsid w:val="001C5A9B"/>
    <w:rsid w:val="001C6394"/>
    <w:rsid w:val="001C6C9F"/>
    <w:rsid w:val="001D09B8"/>
    <w:rsid w:val="001D2088"/>
    <w:rsid w:val="001D380A"/>
    <w:rsid w:val="001D4BFC"/>
    <w:rsid w:val="001D4C3A"/>
    <w:rsid w:val="001D5581"/>
    <w:rsid w:val="001D6295"/>
    <w:rsid w:val="001E0CBA"/>
    <w:rsid w:val="001E1212"/>
    <w:rsid w:val="001E13A3"/>
    <w:rsid w:val="001E164E"/>
    <w:rsid w:val="001E1CAD"/>
    <w:rsid w:val="001E2E22"/>
    <w:rsid w:val="001E56D9"/>
    <w:rsid w:val="001E7A11"/>
    <w:rsid w:val="001E7B60"/>
    <w:rsid w:val="001F0AD8"/>
    <w:rsid w:val="001F2C8E"/>
    <w:rsid w:val="001F4D7A"/>
    <w:rsid w:val="001F559C"/>
    <w:rsid w:val="001F5732"/>
    <w:rsid w:val="001F5B7E"/>
    <w:rsid w:val="001F75AC"/>
    <w:rsid w:val="00200B6E"/>
    <w:rsid w:val="00200B74"/>
    <w:rsid w:val="002032EB"/>
    <w:rsid w:val="0020439E"/>
    <w:rsid w:val="00205377"/>
    <w:rsid w:val="00205DB1"/>
    <w:rsid w:val="00206A5E"/>
    <w:rsid w:val="00206B70"/>
    <w:rsid w:val="00211614"/>
    <w:rsid w:val="00213234"/>
    <w:rsid w:val="0021590D"/>
    <w:rsid w:val="00216571"/>
    <w:rsid w:val="00216B26"/>
    <w:rsid w:val="00220D22"/>
    <w:rsid w:val="00221371"/>
    <w:rsid w:val="002226FA"/>
    <w:rsid w:val="002234E3"/>
    <w:rsid w:val="00224374"/>
    <w:rsid w:val="00225AB6"/>
    <w:rsid w:val="00227D68"/>
    <w:rsid w:val="00227FA6"/>
    <w:rsid w:val="002317FD"/>
    <w:rsid w:val="00232476"/>
    <w:rsid w:val="00233AEC"/>
    <w:rsid w:val="00234198"/>
    <w:rsid w:val="002343F6"/>
    <w:rsid w:val="0023475D"/>
    <w:rsid w:val="0023513F"/>
    <w:rsid w:val="00236E06"/>
    <w:rsid w:val="002375A0"/>
    <w:rsid w:val="00241961"/>
    <w:rsid w:val="002420A7"/>
    <w:rsid w:val="0024423A"/>
    <w:rsid w:val="0024495C"/>
    <w:rsid w:val="0024551E"/>
    <w:rsid w:val="00246678"/>
    <w:rsid w:val="00247971"/>
    <w:rsid w:val="00247F5D"/>
    <w:rsid w:val="002524B7"/>
    <w:rsid w:val="00252500"/>
    <w:rsid w:val="00252DD7"/>
    <w:rsid w:val="00252FFB"/>
    <w:rsid w:val="002534AC"/>
    <w:rsid w:val="00254068"/>
    <w:rsid w:val="002548CF"/>
    <w:rsid w:val="00254B08"/>
    <w:rsid w:val="00255D13"/>
    <w:rsid w:val="00255D7F"/>
    <w:rsid w:val="0025740A"/>
    <w:rsid w:val="002611A7"/>
    <w:rsid w:val="00261722"/>
    <w:rsid w:val="00262B27"/>
    <w:rsid w:val="002635BF"/>
    <w:rsid w:val="002643B9"/>
    <w:rsid w:val="00265AD1"/>
    <w:rsid w:val="00265F2A"/>
    <w:rsid w:val="00266633"/>
    <w:rsid w:val="00270FF3"/>
    <w:rsid w:val="00272BE5"/>
    <w:rsid w:val="00273B6B"/>
    <w:rsid w:val="00276248"/>
    <w:rsid w:val="002769D5"/>
    <w:rsid w:val="00276BF4"/>
    <w:rsid w:val="0028122B"/>
    <w:rsid w:val="002825AB"/>
    <w:rsid w:val="00282ADB"/>
    <w:rsid w:val="00282E83"/>
    <w:rsid w:val="00285B57"/>
    <w:rsid w:val="0028715E"/>
    <w:rsid w:val="00287AA1"/>
    <w:rsid w:val="00287F6F"/>
    <w:rsid w:val="00290654"/>
    <w:rsid w:val="00290C35"/>
    <w:rsid w:val="00291686"/>
    <w:rsid w:val="002923FB"/>
    <w:rsid w:val="0029266B"/>
    <w:rsid w:val="00293354"/>
    <w:rsid w:val="00293449"/>
    <w:rsid w:val="0029465A"/>
    <w:rsid w:val="00295841"/>
    <w:rsid w:val="002A03A6"/>
    <w:rsid w:val="002A17E2"/>
    <w:rsid w:val="002A1A5D"/>
    <w:rsid w:val="002A2186"/>
    <w:rsid w:val="002A2F6E"/>
    <w:rsid w:val="002A4684"/>
    <w:rsid w:val="002A4C82"/>
    <w:rsid w:val="002A50A7"/>
    <w:rsid w:val="002A59C5"/>
    <w:rsid w:val="002A6E2A"/>
    <w:rsid w:val="002A70B0"/>
    <w:rsid w:val="002B1161"/>
    <w:rsid w:val="002B1A80"/>
    <w:rsid w:val="002B22EA"/>
    <w:rsid w:val="002B2D35"/>
    <w:rsid w:val="002B31D6"/>
    <w:rsid w:val="002B32F4"/>
    <w:rsid w:val="002B361B"/>
    <w:rsid w:val="002B5527"/>
    <w:rsid w:val="002B6EF9"/>
    <w:rsid w:val="002B70C0"/>
    <w:rsid w:val="002B795E"/>
    <w:rsid w:val="002B7B4A"/>
    <w:rsid w:val="002C2603"/>
    <w:rsid w:val="002C2737"/>
    <w:rsid w:val="002C3208"/>
    <w:rsid w:val="002C3397"/>
    <w:rsid w:val="002C3796"/>
    <w:rsid w:val="002C49E4"/>
    <w:rsid w:val="002C4E99"/>
    <w:rsid w:val="002C5D2C"/>
    <w:rsid w:val="002C60E3"/>
    <w:rsid w:val="002C6E0C"/>
    <w:rsid w:val="002C755D"/>
    <w:rsid w:val="002C7C17"/>
    <w:rsid w:val="002D091C"/>
    <w:rsid w:val="002D0DD5"/>
    <w:rsid w:val="002D153E"/>
    <w:rsid w:val="002D2028"/>
    <w:rsid w:val="002D2CD0"/>
    <w:rsid w:val="002D3D6C"/>
    <w:rsid w:val="002D566B"/>
    <w:rsid w:val="002D6754"/>
    <w:rsid w:val="002D6F2E"/>
    <w:rsid w:val="002D7981"/>
    <w:rsid w:val="002E021C"/>
    <w:rsid w:val="002E21FC"/>
    <w:rsid w:val="002E33B1"/>
    <w:rsid w:val="002E3B5D"/>
    <w:rsid w:val="002E3E08"/>
    <w:rsid w:val="002E42F3"/>
    <w:rsid w:val="002E5427"/>
    <w:rsid w:val="002E73D2"/>
    <w:rsid w:val="002E79BF"/>
    <w:rsid w:val="002E7D70"/>
    <w:rsid w:val="002F1CF0"/>
    <w:rsid w:val="002F2014"/>
    <w:rsid w:val="002F2DEE"/>
    <w:rsid w:val="002F2E42"/>
    <w:rsid w:val="002F4677"/>
    <w:rsid w:val="002F5384"/>
    <w:rsid w:val="002F7F72"/>
    <w:rsid w:val="003008B9"/>
    <w:rsid w:val="003020C8"/>
    <w:rsid w:val="00303623"/>
    <w:rsid w:val="00303A14"/>
    <w:rsid w:val="00303DA3"/>
    <w:rsid w:val="00304B24"/>
    <w:rsid w:val="003073F7"/>
    <w:rsid w:val="00310765"/>
    <w:rsid w:val="0031171F"/>
    <w:rsid w:val="00312400"/>
    <w:rsid w:val="00312576"/>
    <w:rsid w:val="0031276A"/>
    <w:rsid w:val="0031404E"/>
    <w:rsid w:val="0031514C"/>
    <w:rsid w:val="003154F2"/>
    <w:rsid w:val="00315BCF"/>
    <w:rsid w:val="003165E6"/>
    <w:rsid w:val="00320D9D"/>
    <w:rsid w:val="00321BE1"/>
    <w:rsid w:val="00321CEF"/>
    <w:rsid w:val="00322143"/>
    <w:rsid w:val="003221EA"/>
    <w:rsid w:val="003222DA"/>
    <w:rsid w:val="003225F6"/>
    <w:rsid w:val="00323BE9"/>
    <w:rsid w:val="00324006"/>
    <w:rsid w:val="003254FF"/>
    <w:rsid w:val="00325581"/>
    <w:rsid w:val="00326908"/>
    <w:rsid w:val="0032746F"/>
    <w:rsid w:val="003307FE"/>
    <w:rsid w:val="0033134E"/>
    <w:rsid w:val="00331C74"/>
    <w:rsid w:val="00332581"/>
    <w:rsid w:val="0033331F"/>
    <w:rsid w:val="00333418"/>
    <w:rsid w:val="00333B5E"/>
    <w:rsid w:val="00334B73"/>
    <w:rsid w:val="00334FE3"/>
    <w:rsid w:val="0033628A"/>
    <w:rsid w:val="00337F3F"/>
    <w:rsid w:val="003418A2"/>
    <w:rsid w:val="00342C49"/>
    <w:rsid w:val="00343B53"/>
    <w:rsid w:val="00344809"/>
    <w:rsid w:val="0034527F"/>
    <w:rsid w:val="0034590A"/>
    <w:rsid w:val="00350554"/>
    <w:rsid w:val="00351502"/>
    <w:rsid w:val="00352263"/>
    <w:rsid w:val="00352608"/>
    <w:rsid w:val="00352973"/>
    <w:rsid w:val="003529DB"/>
    <w:rsid w:val="00352AB5"/>
    <w:rsid w:val="0035350C"/>
    <w:rsid w:val="00353774"/>
    <w:rsid w:val="0035485F"/>
    <w:rsid w:val="003554C6"/>
    <w:rsid w:val="003554D8"/>
    <w:rsid w:val="003579A1"/>
    <w:rsid w:val="00361E43"/>
    <w:rsid w:val="00363877"/>
    <w:rsid w:val="003639D5"/>
    <w:rsid w:val="00363AC8"/>
    <w:rsid w:val="00366679"/>
    <w:rsid w:val="00366D69"/>
    <w:rsid w:val="00367F9A"/>
    <w:rsid w:val="00372218"/>
    <w:rsid w:val="0037240B"/>
    <w:rsid w:val="003728F2"/>
    <w:rsid w:val="00372C56"/>
    <w:rsid w:val="00372C90"/>
    <w:rsid w:val="00373852"/>
    <w:rsid w:val="00374011"/>
    <w:rsid w:val="003742B2"/>
    <w:rsid w:val="00374427"/>
    <w:rsid w:val="00374A3A"/>
    <w:rsid w:val="00374A60"/>
    <w:rsid w:val="00374DD1"/>
    <w:rsid w:val="003777A0"/>
    <w:rsid w:val="003777EC"/>
    <w:rsid w:val="0038142C"/>
    <w:rsid w:val="00381FD8"/>
    <w:rsid w:val="003835D3"/>
    <w:rsid w:val="003840EF"/>
    <w:rsid w:val="0038426C"/>
    <w:rsid w:val="00384B19"/>
    <w:rsid w:val="00384E19"/>
    <w:rsid w:val="00385423"/>
    <w:rsid w:val="00385872"/>
    <w:rsid w:val="00385B49"/>
    <w:rsid w:val="00386BDF"/>
    <w:rsid w:val="00387228"/>
    <w:rsid w:val="003915EF"/>
    <w:rsid w:val="00392EF3"/>
    <w:rsid w:val="003952C1"/>
    <w:rsid w:val="00395C9D"/>
    <w:rsid w:val="00395F9E"/>
    <w:rsid w:val="003A2A28"/>
    <w:rsid w:val="003A2A7B"/>
    <w:rsid w:val="003A3A80"/>
    <w:rsid w:val="003A3BE5"/>
    <w:rsid w:val="003A4A4F"/>
    <w:rsid w:val="003A576F"/>
    <w:rsid w:val="003A5865"/>
    <w:rsid w:val="003A5ACE"/>
    <w:rsid w:val="003B03E4"/>
    <w:rsid w:val="003B11B1"/>
    <w:rsid w:val="003B2351"/>
    <w:rsid w:val="003B5028"/>
    <w:rsid w:val="003B597C"/>
    <w:rsid w:val="003B5C30"/>
    <w:rsid w:val="003B5CBB"/>
    <w:rsid w:val="003B6DEE"/>
    <w:rsid w:val="003B7F71"/>
    <w:rsid w:val="003C03F8"/>
    <w:rsid w:val="003C05CB"/>
    <w:rsid w:val="003C07AA"/>
    <w:rsid w:val="003C0D03"/>
    <w:rsid w:val="003C197F"/>
    <w:rsid w:val="003C1CCD"/>
    <w:rsid w:val="003C208F"/>
    <w:rsid w:val="003C29F9"/>
    <w:rsid w:val="003C3351"/>
    <w:rsid w:val="003C3788"/>
    <w:rsid w:val="003C48C3"/>
    <w:rsid w:val="003C4A07"/>
    <w:rsid w:val="003C4CA3"/>
    <w:rsid w:val="003C5F2A"/>
    <w:rsid w:val="003C7294"/>
    <w:rsid w:val="003D06EE"/>
    <w:rsid w:val="003D15DF"/>
    <w:rsid w:val="003D1C1F"/>
    <w:rsid w:val="003D246D"/>
    <w:rsid w:val="003D25A3"/>
    <w:rsid w:val="003D4A71"/>
    <w:rsid w:val="003D5058"/>
    <w:rsid w:val="003D57E9"/>
    <w:rsid w:val="003D7C01"/>
    <w:rsid w:val="003D7E43"/>
    <w:rsid w:val="003E0526"/>
    <w:rsid w:val="003E1070"/>
    <w:rsid w:val="003E15B9"/>
    <w:rsid w:val="003E32F1"/>
    <w:rsid w:val="003E59FC"/>
    <w:rsid w:val="003E5A94"/>
    <w:rsid w:val="003E6ACD"/>
    <w:rsid w:val="003E7073"/>
    <w:rsid w:val="003E7A39"/>
    <w:rsid w:val="003E7F9F"/>
    <w:rsid w:val="003F094E"/>
    <w:rsid w:val="003F1C5C"/>
    <w:rsid w:val="003F2D3B"/>
    <w:rsid w:val="003F4832"/>
    <w:rsid w:val="003F5731"/>
    <w:rsid w:val="0040263C"/>
    <w:rsid w:val="00403813"/>
    <w:rsid w:val="00403B47"/>
    <w:rsid w:val="00403FF8"/>
    <w:rsid w:val="00406198"/>
    <w:rsid w:val="00407F79"/>
    <w:rsid w:val="004104F8"/>
    <w:rsid w:val="0041207D"/>
    <w:rsid w:val="00412947"/>
    <w:rsid w:val="00414833"/>
    <w:rsid w:val="00415540"/>
    <w:rsid w:val="00415BEB"/>
    <w:rsid w:val="00416DFC"/>
    <w:rsid w:val="004178C2"/>
    <w:rsid w:val="0042561F"/>
    <w:rsid w:val="00426592"/>
    <w:rsid w:val="00426AAD"/>
    <w:rsid w:val="00426F3E"/>
    <w:rsid w:val="00430B90"/>
    <w:rsid w:val="00430EAA"/>
    <w:rsid w:val="004325BD"/>
    <w:rsid w:val="00434DD6"/>
    <w:rsid w:val="004364E0"/>
    <w:rsid w:val="0043753C"/>
    <w:rsid w:val="0043760E"/>
    <w:rsid w:val="004409D3"/>
    <w:rsid w:val="00442138"/>
    <w:rsid w:val="00443074"/>
    <w:rsid w:val="00443181"/>
    <w:rsid w:val="0044502A"/>
    <w:rsid w:val="00445333"/>
    <w:rsid w:val="00445FC4"/>
    <w:rsid w:val="004461F1"/>
    <w:rsid w:val="00446956"/>
    <w:rsid w:val="00447485"/>
    <w:rsid w:val="00447B3A"/>
    <w:rsid w:val="00450872"/>
    <w:rsid w:val="00450C0D"/>
    <w:rsid w:val="0045262E"/>
    <w:rsid w:val="00452989"/>
    <w:rsid w:val="00454636"/>
    <w:rsid w:val="004554B9"/>
    <w:rsid w:val="00455E56"/>
    <w:rsid w:val="004566A3"/>
    <w:rsid w:val="00456C8F"/>
    <w:rsid w:val="004579DB"/>
    <w:rsid w:val="004608AE"/>
    <w:rsid w:val="004608DB"/>
    <w:rsid w:val="0046102A"/>
    <w:rsid w:val="004619CC"/>
    <w:rsid w:val="00461F95"/>
    <w:rsid w:val="00461FA8"/>
    <w:rsid w:val="004620B1"/>
    <w:rsid w:val="00462A7A"/>
    <w:rsid w:val="00462FF7"/>
    <w:rsid w:val="00463E18"/>
    <w:rsid w:val="00467317"/>
    <w:rsid w:val="00467950"/>
    <w:rsid w:val="00470E6D"/>
    <w:rsid w:val="004714CB"/>
    <w:rsid w:val="0047295C"/>
    <w:rsid w:val="00472CE6"/>
    <w:rsid w:val="00474B41"/>
    <w:rsid w:val="00475BAB"/>
    <w:rsid w:val="00480135"/>
    <w:rsid w:val="00482484"/>
    <w:rsid w:val="00482B5D"/>
    <w:rsid w:val="004830E5"/>
    <w:rsid w:val="0048346E"/>
    <w:rsid w:val="00484608"/>
    <w:rsid w:val="0048492F"/>
    <w:rsid w:val="00487DDC"/>
    <w:rsid w:val="00490F70"/>
    <w:rsid w:val="00492B7B"/>
    <w:rsid w:val="00494A90"/>
    <w:rsid w:val="00494E4D"/>
    <w:rsid w:val="00497416"/>
    <w:rsid w:val="004A1FD9"/>
    <w:rsid w:val="004A24AE"/>
    <w:rsid w:val="004A3829"/>
    <w:rsid w:val="004A3BCE"/>
    <w:rsid w:val="004A4783"/>
    <w:rsid w:val="004A50F6"/>
    <w:rsid w:val="004A675C"/>
    <w:rsid w:val="004A6D4C"/>
    <w:rsid w:val="004A73F2"/>
    <w:rsid w:val="004B0E39"/>
    <w:rsid w:val="004B19BB"/>
    <w:rsid w:val="004B2C7A"/>
    <w:rsid w:val="004B56E4"/>
    <w:rsid w:val="004B58CD"/>
    <w:rsid w:val="004B605F"/>
    <w:rsid w:val="004B681F"/>
    <w:rsid w:val="004B7177"/>
    <w:rsid w:val="004B7626"/>
    <w:rsid w:val="004B79BA"/>
    <w:rsid w:val="004B7C16"/>
    <w:rsid w:val="004B7E12"/>
    <w:rsid w:val="004C2AE7"/>
    <w:rsid w:val="004C2DCE"/>
    <w:rsid w:val="004C4162"/>
    <w:rsid w:val="004C50A5"/>
    <w:rsid w:val="004C5771"/>
    <w:rsid w:val="004C69FB"/>
    <w:rsid w:val="004C796F"/>
    <w:rsid w:val="004D008F"/>
    <w:rsid w:val="004D0092"/>
    <w:rsid w:val="004D01BF"/>
    <w:rsid w:val="004D212C"/>
    <w:rsid w:val="004D4520"/>
    <w:rsid w:val="004D5556"/>
    <w:rsid w:val="004E0660"/>
    <w:rsid w:val="004E2E49"/>
    <w:rsid w:val="004E53B8"/>
    <w:rsid w:val="004E5C16"/>
    <w:rsid w:val="004E5EAC"/>
    <w:rsid w:val="004E6A5D"/>
    <w:rsid w:val="004E6D13"/>
    <w:rsid w:val="004F0C6E"/>
    <w:rsid w:val="004F1739"/>
    <w:rsid w:val="004F27BB"/>
    <w:rsid w:val="004F2A95"/>
    <w:rsid w:val="004F30AB"/>
    <w:rsid w:val="004F3894"/>
    <w:rsid w:val="004F6280"/>
    <w:rsid w:val="004F7288"/>
    <w:rsid w:val="004F7F57"/>
    <w:rsid w:val="00500D48"/>
    <w:rsid w:val="00502D26"/>
    <w:rsid w:val="00502D5C"/>
    <w:rsid w:val="00504D18"/>
    <w:rsid w:val="005056D0"/>
    <w:rsid w:val="0050577E"/>
    <w:rsid w:val="00505F8C"/>
    <w:rsid w:val="00506426"/>
    <w:rsid w:val="00506F4C"/>
    <w:rsid w:val="00506F4F"/>
    <w:rsid w:val="0050758D"/>
    <w:rsid w:val="00507D98"/>
    <w:rsid w:val="005111CD"/>
    <w:rsid w:val="005122D0"/>
    <w:rsid w:val="00512E2F"/>
    <w:rsid w:val="005163EA"/>
    <w:rsid w:val="00516B95"/>
    <w:rsid w:val="0052267F"/>
    <w:rsid w:val="0052286B"/>
    <w:rsid w:val="0052406B"/>
    <w:rsid w:val="005240BB"/>
    <w:rsid w:val="00524228"/>
    <w:rsid w:val="005246FD"/>
    <w:rsid w:val="00525166"/>
    <w:rsid w:val="00526E7B"/>
    <w:rsid w:val="0053007A"/>
    <w:rsid w:val="00530D4E"/>
    <w:rsid w:val="00530D57"/>
    <w:rsid w:val="00531336"/>
    <w:rsid w:val="005318F6"/>
    <w:rsid w:val="005321D5"/>
    <w:rsid w:val="00532C1F"/>
    <w:rsid w:val="00533066"/>
    <w:rsid w:val="005358F3"/>
    <w:rsid w:val="005359A5"/>
    <w:rsid w:val="00535A1F"/>
    <w:rsid w:val="0053626A"/>
    <w:rsid w:val="0053735B"/>
    <w:rsid w:val="00537AA1"/>
    <w:rsid w:val="00540311"/>
    <w:rsid w:val="00540BBD"/>
    <w:rsid w:val="00542C11"/>
    <w:rsid w:val="005438C2"/>
    <w:rsid w:val="00543E0A"/>
    <w:rsid w:val="005442E6"/>
    <w:rsid w:val="00544623"/>
    <w:rsid w:val="00545162"/>
    <w:rsid w:val="00545B0C"/>
    <w:rsid w:val="0054714A"/>
    <w:rsid w:val="00547CBA"/>
    <w:rsid w:val="00547E77"/>
    <w:rsid w:val="00551258"/>
    <w:rsid w:val="00551269"/>
    <w:rsid w:val="005521A5"/>
    <w:rsid w:val="00553D45"/>
    <w:rsid w:val="005547C8"/>
    <w:rsid w:val="00555388"/>
    <w:rsid w:val="00556B82"/>
    <w:rsid w:val="00557164"/>
    <w:rsid w:val="0055726C"/>
    <w:rsid w:val="00557479"/>
    <w:rsid w:val="00557A2F"/>
    <w:rsid w:val="00560914"/>
    <w:rsid w:val="00562A1D"/>
    <w:rsid w:val="00562B42"/>
    <w:rsid w:val="005632AC"/>
    <w:rsid w:val="005650D1"/>
    <w:rsid w:val="00565C6E"/>
    <w:rsid w:val="00566E9F"/>
    <w:rsid w:val="00567924"/>
    <w:rsid w:val="00571B4A"/>
    <w:rsid w:val="005720FA"/>
    <w:rsid w:val="0057328E"/>
    <w:rsid w:val="0057498C"/>
    <w:rsid w:val="00575B31"/>
    <w:rsid w:val="00576127"/>
    <w:rsid w:val="00576411"/>
    <w:rsid w:val="00576F5A"/>
    <w:rsid w:val="00577413"/>
    <w:rsid w:val="0058022B"/>
    <w:rsid w:val="00580C02"/>
    <w:rsid w:val="00581E15"/>
    <w:rsid w:val="005821E7"/>
    <w:rsid w:val="00582D33"/>
    <w:rsid w:val="00582D84"/>
    <w:rsid w:val="005855A0"/>
    <w:rsid w:val="00586FC2"/>
    <w:rsid w:val="00587AEC"/>
    <w:rsid w:val="00587E96"/>
    <w:rsid w:val="00587F6D"/>
    <w:rsid w:val="00590FD1"/>
    <w:rsid w:val="005913F0"/>
    <w:rsid w:val="00592379"/>
    <w:rsid w:val="00593CCD"/>
    <w:rsid w:val="00593CD1"/>
    <w:rsid w:val="00594DD8"/>
    <w:rsid w:val="00595838"/>
    <w:rsid w:val="005961B7"/>
    <w:rsid w:val="0059629C"/>
    <w:rsid w:val="00596E7A"/>
    <w:rsid w:val="00597829"/>
    <w:rsid w:val="00597CB3"/>
    <w:rsid w:val="005A02A1"/>
    <w:rsid w:val="005A08F7"/>
    <w:rsid w:val="005A0C57"/>
    <w:rsid w:val="005A0FB2"/>
    <w:rsid w:val="005A1973"/>
    <w:rsid w:val="005A2054"/>
    <w:rsid w:val="005A330E"/>
    <w:rsid w:val="005A7084"/>
    <w:rsid w:val="005B033E"/>
    <w:rsid w:val="005B100B"/>
    <w:rsid w:val="005B2932"/>
    <w:rsid w:val="005B4901"/>
    <w:rsid w:val="005B4D90"/>
    <w:rsid w:val="005B58C7"/>
    <w:rsid w:val="005B7FC3"/>
    <w:rsid w:val="005C09D2"/>
    <w:rsid w:val="005C0F58"/>
    <w:rsid w:val="005C110B"/>
    <w:rsid w:val="005C1775"/>
    <w:rsid w:val="005C1A0A"/>
    <w:rsid w:val="005C36AC"/>
    <w:rsid w:val="005C4844"/>
    <w:rsid w:val="005C5874"/>
    <w:rsid w:val="005C6C5A"/>
    <w:rsid w:val="005C737D"/>
    <w:rsid w:val="005D213C"/>
    <w:rsid w:val="005D37A1"/>
    <w:rsid w:val="005D5AC6"/>
    <w:rsid w:val="005D5ACA"/>
    <w:rsid w:val="005D61F5"/>
    <w:rsid w:val="005D6C82"/>
    <w:rsid w:val="005D6DDE"/>
    <w:rsid w:val="005D7F72"/>
    <w:rsid w:val="005E042B"/>
    <w:rsid w:val="005E11E3"/>
    <w:rsid w:val="005E15AA"/>
    <w:rsid w:val="005E2275"/>
    <w:rsid w:val="005E24E5"/>
    <w:rsid w:val="005E2708"/>
    <w:rsid w:val="005E335B"/>
    <w:rsid w:val="005E34E4"/>
    <w:rsid w:val="005E5D0B"/>
    <w:rsid w:val="005E6E25"/>
    <w:rsid w:val="005F09F7"/>
    <w:rsid w:val="005F130D"/>
    <w:rsid w:val="005F1E0D"/>
    <w:rsid w:val="005F26F7"/>
    <w:rsid w:val="005F33C3"/>
    <w:rsid w:val="005F39C4"/>
    <w:rsid w:val="005F3B68"/>
    <w:rsid w:val="005F51B7"/>
    <w:rsid w:val="005F5806"/>
    <w:rsid w:val="005F5F45"/>
    <w:rsid w:val="005F603D"/>
    <w:rsid w:val="005F682F"/>
    <w:rsid w:val="005F7815"/>
    <w:rsid w:val="0060122B"/>
    <w:rsid w:val="00602852"/>
    <w:rsid w:val="00602B69"/>
    <w:rsid w:val="00604E99"/>
    <w:rsid w:val="00606D39"/>
    <w:rsid w:val="00607CC6"/>
    <w:rsid w:val="00607DF1"/>
    <w:rsid w:val="00607EAC"/>
    <w:rsid w:val="00610387"/>
    <w:rsid w:val="006116CF"/>
    <w:rsid w:val="00611835"/>
    <w:rsid w:val="00613FAA"/>
    <w:rsid w:val="006144D7"/>
    <w:rsid w:val="006156B8"/>
    <w:rsid w:val="00615E4D"/>
    <w:rsid w:val="00616C94"/>
    <w:rsid w:val="00616CCB"/>
    <w:rsid w:val="0062002A"/>
    <w:rsid w:val="00621580"/>
    <w:rsid w:val="00621D26"/>
    <w:rsid w:val="006228EE"/>
    <w:rsid w:val="00624890"/>
    <w:rsid w:val="00624C32"/>
    <w:rsid w:val="0062552A"/>
    <w:rsid w:val="00625826"/>
    <w:rsid w:val="00625E38"/>
    <w:rsid w:val="00625F95"/>
    <w:rsid w:val="006319C3"/>
    <w:rsid w:val="006323B7"/>
    <w:rsid w:val="006323EA"/>
    <w:rsid w:val="006345A9"/>
    <w:rsid w:val="0063502F"/>
    <w:rsid w:val="00635BF2"/>
    <w:rsid w:val="00635E37"/>
    <w:rsid w:val="00636757"/>
    <w:rsid w:val="00640086"/>
    <w:rsid w:val="00641704"/>
    <w:rsid w:val="00641ADA"/>
    <w:rsid w:val="00641AF4"/>
    <w:rsid w:val="00641C4D"/>
    <w:rsid w:val="00642BEA"/>
    <w:rsid w:val="00643325"/>
    <w:rsid w:val="00646DD6"/>
    <w:rsid w:val="00647847"/>
    <w:rsid w:val="00650C29"/>
    <w:rsid w:val="00651298"/>
    <w:rsid w:val="006519AC"/>
    <w:rsid w:val="00652F06"/>
    <w:rsid w:val="00652F75"/>
    <w:rsid w:val="00653428"/>
    <w:rsid w:val="00653992"/>
    <w:rsid w:val="0065419D"/>
    <w:rsid w:val="006553FE"/>
    <w:rsid w:val="00655599"/>
    <w:rsid w:val="00655F79"/>
    <w:rsid w:val="0065614A"/>
    <w:rsid w:val="00656AB4"/>
    <w:rsid w:val="00657594"/>
    <w:rsid w:val="00660FAB"/>
    <w:rsid w:val="00662D0C"/>
    <w:rsid w:val="0066353F"/>
    <w:rsid w:val="00663F99"/>
    <w:rsid w:val="006648D3"/>
    <w:rsid w:val="00666A0B"/>
    <w:rsid w:val="00667CB9"/>
    <w:rsid w:val="00670F7B"/>
    <w:rsid w:val="00672639"/>
    <w:rsid w:val="006726F2"/>
    <w:rsid w:val="006730BB"/>
    <w:rsid w:val="0067314C"/>
    <w:rsid w:val="006732AA"/>
    <w:rsid w:val="00673654"/>
    <w:rsid w:val="0067387B"/>
    <w:rsid w:val="00674346"/>
    <w:rsid w:val="006748F6"/>
    <w:rsid w:val="00676530"/>
    <w:rsid w:val="0067704B"/>
    <w:rsid w:val="006777A8"/>
    <w:rsid w:val="00677803"/>
    <w:rsid w:val="006802B8"/>
    <w:rsid w:val="0068095F"/>
    <w:rsid w:val="00681853"/>
    <w:rsid w:val="00684001"/>
    <w:rsid w:val="0068479E"/>
    <w:rsid w:val="006851F6"/>
    <w:rsid w:val="00687BA9"/>
    <w:rsid w:val="00687F2D"/>
    <w:rsid w:val="00694FE0"/>
    <w:rsid w:val="00695158"/>
    <w:rsid w:val="00696A16"/>
    <w:rsid w:val="00696F23"/>
    <w:rsid w:val="006A2354"/>
    <w:rsid w:val="006A556F"/>
    <w:rsid w:val="006A5DBC"/>
    <w:rsid w:val="006A729C"/>
    <w:rsid w:val="006B12B7"/>
    <w:rsid w:val="006B2469"/>
    <w:rsid w:val="006B3085"/>
    <w:rsid w:val="006B3326"/>
    <w:rsid w:val="006B3ADE"/>
    <w:rsid w:val="006B616F"/>
    <w:rsid w:val="006B681D"/>
    <w:rsid w:val="006B7822"/>
    <w:rsid w:val="006B7946"/>
    <w:rsid w:val="006B7E48"/>
    <w:rsid w:val="006C0A1A"/>
    <w:rsid w:val="006C0A7F"/>
    <w:rsid w:val="006C1188"/>
    <w:rsid w:val="006C1253"/>
    <w:rsid w:val="006C16D6"/>
    <w:rsid w:val="006C17E0"/>
    <w:rsid w:val="006C33D1"/>
    <w:rsid w:val="006C3A33"/>
    <w:rsid w:val="006C4A04"/>
    <w:rsid w:val="006C4E4F"/>
    <w:rsid w:val="006C648F"/>
    <w:rsid w:val="006D0501"/>
    <w:rsid w:val="006D1B82"/>
    <w:rsid w:val="006D4025"/>
    <w:rsid w:val="006D5037"/>
    <w:rsid w:val="006E0C76"/>
    <w:rsid w:val="006E1346"/>
    <w:rsid w:val="006E217A"/>
    <w:rsid w:val="006E4BEA"/>
    <w:rsid w:val="006E6001"/>
    <w:rsid w:val="006E7EA0"/>
    <w:rsid w:val="006E7F0A"/>
    <w:rsid w:val="006F03E0"/>
    <w:rsid w:val="006F1876"/>
    <w:rsid w:val="006F2645"/>
    <w:rsid w:val="006F2ABE"/>
    <w:rsid w:val="006F324A"/>
    <w:rsid w:val="006F4CBF"/>
    <w:rsid w:val="006F5727"/>
    <w:rsid w:val="006F5905"/>
    <w:rsid w:val="006F5B23"/>
    <w:rsid w:val="006F71A2"/>
    <w:rsid w:val="006F79A1"/>
    <w:rsid w:val="00701364"/>
    <w:rsid w:val="00702092"/>
    <w:rsid w:val="007026C4"/>
    <w:rsid w:val="00703C3A"/>
    <w:rsid w:val="00703FDC"/>
    <w:rsid w:val="00704D5C"/>
    <w:rsid w:val="00705116"/>
    <w:rsid w:val="00707D6A"/>
    <w:rsid w:val="007103BA"/>
    <w:rsid w:val="00710BAF"/>
    <w:rsid w:val="00712590"/>
    <w:rsid w:val="00714ED1"/>
    <w:rsid w:val="00714FC9"/>
    <w:rsid w:val="00716B20"/>
    <w:rsid w:val="007178D4"/>
    <w:rsid w:val="00717B30"/>
    <w:rsid w:val="00717EB1"/>
    <w:rsid w:val="00720E94"/>
    <w:rsid w:val="0072108C"/>
    <w:rsid w:val="00721D41"/>
    <w:rsid w:val="00725991"/>
    <w:rsid w:val="00726D15"/>
    <w:rsid w:val="007276CF"/>
    <w:rsid w:val="007305C3"/>
    <w:rsid w:val="00731916"/>
    <w:rsid w:val="007331EB"/>
    <w:rsid w:val="00733BDE"/>
    <w:rsid w:val="00734CA6"/>
    <w:rsid w:val="00743ACC"/>
    <w:rsid w:val="00744090"/>
    <w:rsid w:val="00745DEC"/>
    <w:rsid w:val="007462AB"/>
    <w:rsid w:val="00746669"/>
    <w:rsid w:val="0074714C"/>
    <w:rsid w:val="00751AAA"/>
    <w:rsid w:val="00751BF5"/>
    <w:rsid w:val="007525EF"/>
    <w:rsid w:val="00752F24"/>
    <w:rsid w:val="00753DF3"/>
    <w:rsid w:val="00757470"/>
    <w:rsid w:val="0075770D"/>
    <w:rsid w:val="00757C4D"/>
    <w:rsid w:val="00760CB5"/>
    <w:rsid w:val="0076229D"/>
    <w:rsid w:val="007628FD"/>
    <w:rsid w:val="007630B4"/>
    <w:rsid w:val="00766544"/>
    <w:rsid w:val="00767586"/>
    <w:rsid w:val="00767AD5"/>
    <w:rsid w:val="00767C9F"/>
    <w:rsid w:val="00767FE3"/>
    <w:rsid w:val="00772F09"/>
    <w:rsid w:val="00773AE3"/>
    <w:rsid w:val="0077471C"/>
    <w:rsid w:val="007751C3"/>
    <w:rsid w:val="007754E6"/>
    <w:rsid w:val="00775D26"/>
    <w:rsid w:val="007772FB"/>
    <w:rsid w:val="00780DA2"/>
    <w:rsid w:val="007818C7"/>
    <w:rsid w:val="0078364E"/>
    <w:rsid w:val="00783C85"/>
    <w:rsid w:val="0078418E"/>
    <w:rsid w:val="00785D40"/>
    <w:rsid w:val="00786C21"/>
    <w:rsid w:val="007914A1"/>
    <w:rsid w:val="007916B2"/>
    <w:rsid w:val="00793AB6"/>
    <w:rsid w:val="0079645E"/>
    <w:rsid w:val="007968E5"/>
    <w:rsid w:val="007A32CE"/>
    <w:rsid w:val="007A349E"/>
    <w:rsid w:val="007A37F1"/>
    <w:rsid w:val="007A4573"/>
    <w:rsid w:val="007A4936"/>
    <w:rsid w:val="007A6F40"/>
    <w:rsid w:val="007A7953"/>
    <w:rsid w:val="007B0596"/>
    <w:rsid w:val="007B114D"/>
    <w:rsid w:val="007B1C5D"/>
    <w:rsid w:val="007B260E"/>
    <w:rsid w:val="007B7573"/>
    <w:rsid w:val="007C3BC2"/>
    <w:rsid w:val="007C4287"/>
    <w:rsid w:val="007C524D"/>
    <w:rsid w:val="007D04A6"/>
    <w:rsid w:val="007D0E2F"/>
    <w:rsid w:val="007D2ACF"/>
    <w:rsid w:val="007D30B1"/>
    <w:rsid w:val="007D33FE"/>
    <w:rsid w:val="007D3DD2"/>
    <w:rsid w:val="007D44FD"/>
    <w:rsid w:val="007D4FA6"/>
    <w:rsid w:val="007D5949"/>
    <w:rsid w:val="007D5BF5"/>
    <w:rsid w:val="007D7180"/>
    <w:rsid w:val="007D7B8E"/>
    <w:rsid w:val="007D7C4B"/>
    <w:rsid w:val="007E04F3"/>
    <w:rsid w:val="007E140F"/>
    <w:rsid w:val="007E2D5F"/>
    <w:rsid w:val="007E35CA"/>
    <w:rsid w:val="007E36CE"/>
    <w:rsid w:val="007E3994"/>
    <w:rsid w:val="007E40DD"/>
    <w:rsid w:val="007E5529"/>
    <w:rsid w:val="007E5AE5"/>
    <w:rsid w:val="007E6567"/>
    <w:rsid w:val="007E6D12"/>
    <w:rsid w:val="007E70E1"/>
    <w:rsid w:val="007E7A01"/>
    <w:rsid w:val="007F07F4"/>
    <w:rsid w:val="007F0E1B"/>
    <w:rsid w:val="007F166E"/>
    <w:rsid w:val="007F1F91"/>
    <w:rsid w:val="007F2344"/>
    <w:rsid w:val="007F6E82"/>
    <w:rsid w:val="007F726F"/>
    <w:rsid w:val="008006D2"/>
    <w:rsid w:val="00800D9F"/>
    <w:rsid w:val="00802B13"/>
    <w:rsid w:val="00804440"/>
    <w:rsid w:val="0080526C"/>
    <w:rsid w:val="00806EFE"/>
    <w:rsid w:val="0081078A"/>
    <w:rsid w:val="008107D8"/>
    <w:rsid w:val="00810AD6"/>
    <w:rsid w:val="00810B19"/>
    <w:rsid w:val="0081112C"/>
    <w:rsid w:val="00811485"/>
    <w:rsid w:val="008118AE"/>
    <w:rsid w:val="00812037"/>
    <w:rsid w:val="008122F9"/>
    <w:rsid w:val="00813B96"/>
    <w:rsid w:val="008143CE"/>
    <w:rsid w:val="00815148"/>
    <w:rsid w:val="00817F47"/>
    <w:rsid w:val="00820D11"/>
    <w:rsid w:val="0082196D"/>
    <w:rsid w:val="008219D8"/>
    <w:rsid w:val="00824C62"/>
    <w:rsid w:val="00824E39"/>
    <w:rsid w:val="008253E4"/>
    <w:rsid w:val="008258F6"/>
    <w:rsid w:val="00827846"/>
    <w:rsid w:val="00830BCD"/>
    <w:rsid w:val="008310FF"/>
    <w:rsid w:val="0083146C"/>
    <w:rsid w:val="00831BB0"/>
    <w:rsid w:val="00832FAF"/>
    <w:rsid w:val="008342D8"/>
    <w:rsid w:val="00834A20"/>
    <w:rsid w:val="00835A1B"/>
    <w:rsid w:val="00840132"/>
    <w:rsid w:val="00840B31"/>
    <w:rsid w:val="00840DE3"/>
    <w:rsid w:val="00840EAD"/>
    <w:rsid w:val="00841401"/>
    <w:rsid w:val="008414F1"/>
    <w:rsid w:val="008425D9"/>
    <w:rsid w:val="00842F80"/>
    <w:rsid w:val="00844B11"/>
    <w:rsid w:val="00844BFF"/>
    <w:rsid w:val="00845D5D"/>
    <w:rsid w:val="008460D7"/>
    <w:rsid w:val="00850425"/>
    <w:rsid w:val="00850A5B"/>
    <w:rsid w:val="008523AA"/>
    <w:rsid w:val="00852CCB"/>
    <w:rsid w:val="008530A7"/>
    <w:rsid w:val="0085356E"/>
    <w:rsid w:val="008541AF"/>
    <w:rsid w:val="00854A16"/>
    <w:rsid w:val="00854A85"/>
    <w:rsid w:val="00854DAB"/>
    <w:rsid w:val="00855C98"/>
    <w:rsid w:val="00856536"/>
    <w:rsid w:val="00856979"/>
    <w:rsid w:val="00857569"/>
    <w:rsid w:val="008579CD"/>
    <w:rsid w:val="00857F8F"/>
    <w:rsid w:val="0086082A"/>
    <w:rsid w:val="008609C9"/>
    <w:rsid w:val="00861F27"/>
    <w:rsid w:val="0086218E"/>
    <w:rsid w:val="008622E7"/>
    <w:rsid w:val="00862CE3"/>
    <w:rsid w:val="00862F06"/>
    <w:rsid w:val="008650FC"/>
    <w:rsid w:val="00865622"/>
    <w:rsid w:val="00865E59"/>
    <w:rsid w:val="00867244"/>
    <w:rsid w:val="0086796A"/>
    <w:rsid w:val="00867A88"/>
    <w:rsid w:val="0087186A"/>
    <w:rsid w:val="008722D0"/>
    <w:rsid w:val="0087281A"/>
    <w:rsid w:val="00873200"/>
    <w:rsid w:val="0087389F"/>
    <w:rsid w:val="0087401D"/>
    <w:rsid w:val="0087466F"/>
    <w:rsid w:val="00876AE9"/>
    <w:rsid w:val="00876C01"/>
    <w:rsid w:val="00876EAB"/>
    <w:rsid w:val="00876F05"/>
    <w:rsid w:val="00880299"/>
    <w:rsid w:val="00880347"/>
    <w:rsid w:val="00880931"/>
    <w:rsid w:val="00880C80"/>
    <w:rsid w:val="00881245"/>
    <w:rsid w:val="008824AF"/>
    <w:rsid w:val="0088272B"/>
    <w:rsid w:val="00884851"/>
    <w:rsid w:val="008879C1"/>
    <w:rsid w:val="00887F6E"/>
    <w:rsid w:val="008904F5"/>
    <w:rsid w:val="00891975"/>
    <w:rsid w:val="00891B05"/>
    <w:rsid w:val="00893798"/>
    <w:rsid w:val="00895474"/>
    <w:rsid w:val="00895892"/>
    <w:rsid w:val="00895E59"/>
    <w:rsid w:val="008978DE"/>
    <w:rsid w:val="008A110C"/>
    <w:rsid w:val="008A1182"/>
    <w:rsid w:val="008A23F8"/>
    <w:rsid w:val="008A2D98"/>
    <w:rsid w:val="008A313A"/>
    <w:rsid w:val="008A5989"/>
    <w:rsid w:val="008A5BE8"/>
    <w:rsid w:val="008A5CD9"/>
    <w:rsid w:val="008A7190"/>
    <w:rsid w:val="008A72B9"/>
    <w:rsid w:val="008B01D0"/>
    <w:rsid w:val="008B17BD"/>
    <w:rsid w:val="008B343A"/>
    <w:rsid w:val="008B39DF"/>
    <w:rsid w:val="008B44C1"/>
    <w:rsid w:val="008B5EA1"/>
    <w:rsid w:val="008B79F1"/>
    <w:rsid w:val="008C06CC"/>
    <w:rsid w:val="008C20CD"/>
    <w:rsid w:val="008C3224"/>
    <w:rsid w:val="008C4CC7"/>
    <w:rsid w:val="008D0008"/>
    <w:rsid w:val="008D037A"/>
    <w:rsid w:val="008D04EC"/>
    <w:rsid w:val="008D0918"/>
    <w:rsid w:val="008D0AD3"/>
    <w:rsid w:val="008D0DD4"/>
    <w:rsid w:val="008D30EB"/>
    <w:rsid w:val="008D4E1E"/>
    <w:rsid w:val="008D6D99"/>
    <w:rsid w:val="008E1847"/>
    <w:rsid w:val="008E1B5F"/>
    <w:rsid w:val="008E1CBA"/>
    <w:rsid w:val="008E3EEB"/>
    <w:rsid w:val="008E63CF"/>
    <w:rsid w:val="008E66F9"/>
    <w:rsid w:val="008E76CD"/>
    <w:rsid w:val="008F015F"/>
    <w:rsid w:val="008F0BFD"/>
    <w:rsid w:val="008F12D5"/>
    <w:rsid w:val="008F15E5"/>
    <w:rsid w:val="008F2835"/>
    <w:rsid w:val="008F2D78"/>
    <w:rsid w:val="008F31D8"/>
    <w:rsid w:val="008F4A6F"/>
    <w:rsid w:val="008F5BE1"/>
    <w:rsid w:val="008F5D98"/>
    <w:rsid w:val="0090042A"/>
    <w:rsid w:val="0090064A"/>
    <w:rsid w:val="00901EB1"/>
    <w:rsid w:val="00902DFC"/>
    <w:rsid w:val="00903128"/>
    <w:rsid w:val="00903147"/>
    <w:rsid w:val="00903293"/>
    <w:rsid w:val="009032A7"/>
    <w:rsid w:val="00904325"/>
    <w:rsid w:val="009060F3"/>
    <w:rsid w:val="00906CD5"/>
    <w:rsid w:val="009079E9"/>
    <w:rsid w:val="00910692"/>
    <w:rsid w:val="00910EBA"/>
    <w:rsid w:val="00910FCE"/>
    <w:rsid w:val="0091172D"/>
    <w:rsid w:val="0091202F"/>
    <w:rsid w:val="009125FD"/>
    <w:rsid w:val="00912FB0"/>
    <w:rsid w:val="00913AAA"/>
    <w:rsid w:val="00915F6B"/>
    <w:rsid w:val="0091657C"/>
    <w:rsid w:val="00916CD3"/>
    <w:rsid w:val="00917984"/>
    <w:rsid w:val="00922733"/>
    <w:rsid w:val="009243F7"/>
    <w:rsid w:val="00924DD3"/>
    <w:rsid w:val="009262F5"/>
    <w:rsid w:val="00926760"/>
    <w:rsid w:val="00926824"/>
    <w:rsid w:val="0092775F"/>
    <w:rsid w:val="0093243B"/>
    <w:rsid w:val="009325D6"/>
    <w:rsid w:val="009331B3"/>
    <w:rsid w:val="0093327D"/>
    <w:rsid w:val="00934725"/>
    <w:rsid w:val="00934869"/>
    <w:rsid w:val="00934BDA"/>
    <w:rsid w:val="0093577B"/>
    <w:rsid w:val="00936D73"/>
    <w:rsid w:val="00937099"/>
    <w:rsid w:val="009400B6"/>
    <w:rsid w:val="00941FA1"/>
    <w:rsid w:val="00945F7A"/>
    <w:rsid w:val="009468A9"/>
    <w:rsid w:val="00946B4A"/>
    <w:rsid w:val="009475CC"/>
    <w:rsid w:val="0094761C"/>
    <w:rsid w:val="009505CC"/>
    <w:rsid w:val="00950644"/>
    <w:rsid w:val="009514FA"/>
    <w:rsid w:val="00953A5B"/>
    <w:rsid w:val="0095408A"/>
    <w:rsid w:val="00954A9F"/>
    <w:rsid w:val="00954DFF"/>
    <w:rsid w:val="009551DF"/>
    <w:rsid w:val="009558F6"/>
    <w:rsid w:val="00956B10"/>
    <w:rsid w:val="00957A62"/>
    <w:rsid w:val="00957C81"/>
    <w:rsid w:val="00960021"/>
    <w:rsid w:val="0096174F"/>
    <w:rsid w:val="00963168"/>
    <w:rsid w:val="009631DF"/>
    <w:rsid w:val="0096434A"/>
    <w:rsid w:val="00965AEE"/>
    <w:rsid w:val="00965F89"/>
    <w:rsid w:val="00966E53"/>
    <w:rsid w:val="00966EA7"/>
    <w:rsid w:val="0096716F"/>
    <w:rsid w:val="00967AAC"/>
    <w:rsid w:val="00970976"/>
    <w:rsid w:val="0097120A"/>
    <w:rsid w:val="00971721"/>
    <w:rsid w:val="00972C97"/>
    <w:rsid w:val="00973B6C"/>
    <w:rsid w:val="00973E97"/>
    <w:rsid w:val="009748C1"/>
    <w:rsid w:val="00975383"/>
    <w:rsid w:val="00975439"/>
    <w:rsid w:val="00975537"/>
    <w:rsid w:val="00975551"/>
    <w:rsid w:val="009756B1"/>
    <w:rsid w:val="00976BE9"/>
    <w:rsid w:val="009772C0"/>
    <w:rsid w:val="0098120B"/>
    <w:rsid w:val="00981468"/>
    <w:rsid w:val="00983355"/>
    <w:rsid w:val="009849F2"/>
    <w:rsid w:val="00985D5F"/>
    <w:rsid w:val="009875BD"/>
    <w:rsid w:val="00987CFC"/>
    <w:rsid w:val="00990E3B"/>
    <w:rsid w:val="0099132B"/>
    <w:rsid w:val="0099155A"/>
    <w:rsid w:val="00992263"/>
    <w:rsid w:val="0099294C"/>
    <w:rsid w:val="009976AE"/>
    <w:rsid w:val="00997ACF"/>
    <w:rsid w:val="009A10B3"/>
    <w:rsid w:val="009A2179"/>
    <w:rsid w:val="009A2C53"/>
    <w:rsid w:val="009A55C2"/>
    <w:rsid w:val="009A610F"/>
    <w:rsid w:val="009A6201"/>
    <w:rsid w:val="009A6F54"/>
    <w:rsid w:val="009A73BE"/>
    <w:rsid w:val="009B0022"/>
    <w:rsid w:val="009B1915"/>
    <w:rsid w:val="009B2063"/>
    <w:rsid w:val="009B3093"/>
    <w:rsid w:val="009B35E8"/>
    <w:rsid w:val="009B5F60"/>
    <w:rsid w:val="009B6E3B"/>
    <w:rsid w:val="009C00FC"/>
    <w:rsid w:val="009C0782"/>
    <w:rsid w:val="009C09AA"/>
    <w:rsid w:val="009C0F7C"/>
    <w:rsid w:val="009C1233"/>
    <w:rsid w:val="009C1C8B"/>
    <w:rsid w:val="009C321D"/>
    <w:rsid w:val="009C32CD"/>
    <w:rsid w:val="009C454E"/>
    <w:rsid w:val="009C4A4B"/>
    <w:rsid w:val="009C7B1C"/>
    <w:rsid w:val="009D02DC"/>
    <w:rsid w:val="009D261F"/>
    <w:rsid w:val="009D278D"/>
    <w:rsid w:val="009D287B"/>
    <w:rsid w:val="009D3CC7"/>
    <w:rsid w:val="009D44D8"/>
    <w:rsid w:val="009D4D15"/>
    <w:rsid w:val="009D4DA2"/>
    <w:rsid w:val="009D6A4E"/>
    <w:rsid w:val="009E073A"/>
    <w:rsid w:val="009E0B05"/>
    <w:rsid w:val="009E0B3B"/>
    <w:rsid w:val="009E1B66"/>
    <w:rsid w:val="009E2667"/>
    <w:rsid w:val="009E27B6"/>
    <w:rsid w:val="009E3886"/>
    <w:rsid w:val="009E38BD"/>
    <w:rsid w:val="009E3C91"/>
    <w:rsid w:val="009E6681"/>
    <w:rsid w:val="009E6B2C"/>
    <w:rsid w:val="009E7AE9"/>
    <w:rsid w:val="009F1631"/>
    <w:rsid w:val="009F1FAC"/>
    <w:rsid w:val="009F2DB2"/>
    <w:rsid w:val="009F55CD"/>
    <w:rsid w:val="009F5A4C"/>
    <w:rsid w:val="009F686E"/>
    <w:rsid w:val="00A01078"/>
    <w:rsid w:val="00A02229"/>
    <w:rsid w:val="00A02ED3"/>
    <w:rsid w:val="00A04D01"/>
    <w:rsid w:val="00A05300"/>
    <w:rsid w:val="00A05440"/>
    <w:rsid w:val="00A05616"/>
    <w:rsid w:val="00A05F98"/>
    <w:rsid w:val="00A062CC"/>
    <w:rsid w:val="00A06421"/>
    <w:rsid w:val="00A06645"/>
    <w:rsid w:val="00A07A0D"/>
    <w:rsid w:val="00A10431"/>
    <w:rsid w:val="00A106AE"/>
    <w:rsid w:val="00A14661"/>
    <w:rsid w:val="00A14851"/>
    <w:rsid w:val="00A179F5"/>
    <w:rsid w:val="00A17B88"/>
    <w:rsid w:val="00A20421"/>
    <w:rsid w:val="00A20482"/>
    <w:rsid w:val="00A20751"/>
    <w:rsid w:val="00A22AB1"/>
    <w:rsid w:val="00A23D0A"/>
    <w:rsid w:val="00A2487F"/>
    <w:rsid w:val="00A256D7"/>
    <w:rsid w:val="00A25BBB"/>
    <w:rsid w:val="00A27D68"/>
    <w:rsid w:val="00A32CA0"/>
    <w:rsid w:val="00A32F53"/>
    <w:rsid w:val="00A32FEB"/>
    <w:rsid w:val="00A33719"/>
    <w:rsid w:val="00A3572B"/>
    <w:rsid w:val="00A35CE2"/>
    <w:rsid w:val="00A36666"/>
    <w:rsid w:val="00A37801"/>
    <w:rsid w:val="00A37C9F"/>
    <w:rsid w:val="00A405FF"/>
    <w:rsid w:val="00A41217"/>
    <w:rsid w:val="00A41D94"/>
    <w:rsid w:val="00A42636"/>
    <w:rsid w:val="00A42AA5"/>
    <w:rsid w:val="00A45643"/>
    <w:rsid w:val="00A45A2B"/>
    <w:rsid w:val="00A464F2"/>
    <w:rsid w:val="00A47F52"/>
    <w:rsid w:val="00A50F4C"/>
    <w:rsid w:val="00A5250D"/>
    <w:rsid w:val="00A5312B"/>
    <w:rsid w:val="00A54070"/>
    <w:rsid w:val="00A55FE2"/>
    <w:rsid w:val="00A562E7"/>
    <w:rsid w:val="00A577D0"/>
    <w:rsid w:val="00A578F4"/>
    <w:rsid w:val="00A6121B"/>
    <w:rsid w:val="00A619E2"/>
    <w:rsid w:val="00A62C49"/>
    <w:rsid w:val="00A63D24"/>
    <w:rsid w:val="00A64358"/>
    <w:rsid w:val="00A700E9"/>
    <w:rsid w:val="00A70107"/>
    <w:rsid w:val="00A70115"/>
    <w:rsid w:val="00A70AFB"/>
    <w:rsid w:val="00A71338"/>
    <w:rsid w:val="00A72C52"/>
    <w:rsid w:val="00A72E31"/>
    <w:rsid w:val="00A736B6"/>
    <w:rsid w:val="00A73BFE"/>
    <w:rsid w:val="00A73DE3"/>
    <w:rsid w:val="00A7555E"/>
    <w:rsid w:val="00A75713"/>
    <w:rsid w:val="00A83433"/>
    <w:rsid w:val="00A839D5"/>
    <w:rsid w:val="00A91696"/>
    <w:rsid w:val="00A91AEC"/>
    <w:rsid w:val="00A92D67"/>
    <w:rsid w:val="00A9354A"/>
    <w:rsid w:val="00A93DC8"/>
    <w:rsid w:val="00A9718A"/>
    <w:rsid w:val="00A974A8"/>
    <w:rsid w:val="00AA146E"/>
    <w:rsid w:val="00AA346A"/>
    <w:rsid w:val="00AA3DB2"/>
    <w:rsid w:val="00AA3FC4"/>
    <w:rsid w:val="00AA40D7"/>
    <w:rsid w:val="00AA42F0"/>
    <w:rsid w:val="00AA4FA1"/>
    <w:rsid w:val="00AA53FD"/>
    <w:rsid w:val="00AA5591"/>
    <w:rsid w:val="00AA6475"/>
    <w:rsid w:val="00AA7291"/>
    <w:rsid w:val="00AA74D3"/>
    <w:rsid w:val="00AA7E07"/>
    <w:rsid w:val="00AB0A14"/>
    <w:rsid w:val="00AB11CE"/>
    <w:rsid w:val="00AB2778"/>
    <w:rsid w:val="00AB2A55"/>
    <w:rsid w:val="00AB3ACB"/>
    <w:rsid w:val="00AB4337"/>
    <w:rsid w:val="00AB56D4"/>
    <w:rsid w:val="00AB6296"/>
    <w:rsid w:val="00AC125C"/>
    <w:rsid w:val="00AC13B3"/>
    <w:rsid w:val="00AC1B79"/>
    <w:rsid w:val="00AC20A0"/>
    <w:rsid w:val="00AC2F1D"/>
    <w:rsid w:val="00AC388B"/>
    <w:rsid w:val="00AC3ADA"/>
    <w:rsid w:val="00AC3D41"/>
    <w:rsid w:val="00AC45BA"/>
    <w:rsid w:val="00AC52A4"/>
    <w:rsid w:val="00AC542A"/>
    <w:rsid w:val="00AC5567"/>
    <w:rsid w:val="00AC765A"/>
    <w:rsid w:val="00AC7A27"/>
    <w:rsid w:val="00AC7A6B"/>
    <w:rsid w:val="00AC7F1B"/>
    <w:rsid w:val="00AD0BD2"/>
    <w:rsid w:val="00AD273B"/>
    <w:rsid w:val="00AD2B86"/>
    <w:rsid w:val="00AD3130"/>
    <w:rsid w:val="00AD448D"/>
    <w:rsid w:val="00AD45BC"/>
    <w:rsid w:val="00AD4AAC"/>
    <w:rsid w:val="00AD4DF2"/>
    <w:rsid w:val="00AD7072"/>
    <w:rsid w:val="00AE03AB"/>
    <w:rsid w:val="00AE1CA2"/>
    <w:rsid w:val="00AE210D"/>
    <w:rsid w:val="00AE2AD0"/>
    <w:rsid w:val="00AE2C8E"/>
    <w:rsid w:val="00AE3225"/>
    <w:rsid w:val="00AE3B8C"/>
    <w:rsid w:val="00AE4BDF"/>
    <w:rsid w:val="00AE5055"/>
    <w:rsid w:val="00AE5C8C"/>
    <w:rsid w:val="00AE693D"/>
    <w:rsid w:val="00AE6A93"/>
    <w:rsid w:val="00AF00B9"/>
    <w:rsid w:val="00AF2341"/>
    <w:rsid w:val="00AF2EF6"/>
    <w:rsid w:val="00AF3E09"/>
    <w:rsid w:val="00AF50A2"/>
    <w:rsid w:val="00AF52B0"/>
    <w:rsid w:val="00AF5967"/>
    <w:rsid w:val="00AF5BEA"/>
    <w:rsid w:val="00AF6D1D"/>
    <w:rsid w:val="00B0108E"/>
    <w:rsid w:val="00B01313"/>
    <w:rsid w:val="00B01A1A"/>
    <w:rsid w:val="00B01D62"/>
    <w:rsid w:val="00B01F9A"/>
    <w:rsid w:val="00B02CA0"/>
    <w:rsid w:val="00B02FDA"/>
    <w:rsid w:val="00B038A5"/>
    <w:rsid w:val="00B03BCC"/>
    <w:rsid w:val="00B04106"/>
    <w:rsid w:val="00B05EC6"/>
    <w:rsid w:val="00B06962"/>
    <w:rsid w:val="00B06A72"/>
    <w:rsid w:val="00B07039"/>
    <w:rsid w:val="00B119F5"/>
    <w:rsid w:val="00B11D63"/>
    <w:rsid w:val="00B12247"/>
    <w:rsid w:val="00B13421"/>
    <w:rsid w:val="00B15B46"/>
    <w:rsid w:val="00B16EA4"/>
    <w:rsid w:val="00B17FA9"/>
    <w:rsid w:val="00B20A74"/>
    <w:rsid w:val="00B22681"/>
    <w:rsid w:val="00B23C1A"/>
    <w:rsid w:val="00B23DBF"/>
    <w:rsid w:val="00B24A8F"/>
    <w:rsid w:val="00B24E98"/>
    <w:rsid w:val="00B25938"/>
    <w:rsid w:val="00B25FD8"/>
    <w:rsid w:val="00B26F24"/>
    <w:rsid w:val="00B31B67"/>
    <w:rsid w:val="00B322A8"/>
    <w:rsid w:val="00B32DB9"/>
    <w:rsid w:val="00B34AB9"/>
    <w:rsid w:val="00B355C6"/>
    <w:rsid w:val="00B37327"/>
    <w:rsid w:val="00B40147"/>
    <w:rsid w:val="00B403DD"/>
    <w:rsid w:val="00B4098B"/>
    <w:rsid w:val="00B40B5E"/>
    <w:rsid w:val="00B433B7"/>
    <w:rsid w:val="00B43873"/>
    <w:rsid w:val="00B43FD5"/>
    <w:rsid w:val="00B444B6"/>
    <w:rsid w:val="00B4540B"/>
    <w:rsid w:val="00B45CE3"/>
    <w:rsid w:val="00B45E1D"/>
    <w:rsid w:val="00B47C35"/>
    <w:rsid w:val="00B503A1"/>
    <w:rsid w:val="00B508A2"/>
    <w:rsid w:val="00B51AE7"/>
    <w:rsid w:val="00B52FDF"/>
    <w:rsid w:val="00B54087"/>
    <w:rsid w:val="00B54DFB"/>
    <w:rsid w:val="00B565B9"/>
    <w:rsid w:val="00B5739F"/>
    <w:rsid w:val="00B57D86"/>
    <w:rsid w:val="00B607D7"/>
    <w:rsid w:val="00B60C6C"/>
    <w:rsid w:val="00B62292"/>
    <w:rsid w:val="00B63F81"/>
    <w:rsid w:val="00B64901"/>
    <w:rsid w:val="00B67247"/>
    <w:rsid w:val="00B6789F"/>
    <w:rsid w:val="00B67EFD"/>
    <w:rsid w:val="00B7053E"/>
    <w:rsid w:val="00B70D8A"/>
    <w:rsid w:val="00B7193D"/>
    <w:rsid w:val="00B71E15"/>
    <w:rsid w:val="00B72842"/>
    <w:rsid w:val="00B732A8"/>
    <w:rsid w:val="00B73BC1"/>
    <w:rsid w:val="00B75BF4"/>
    <w:rsid w:val="00B7642E"/>
    <w:rsid w:val="00B77293"/>
    <w:rsid w:val="00B77D64"/>
    <w:rsid w:val="00B829BE"/>
    <w:rsid w:val="00B83C4E"/>
    <w:rsid w:val="00B83D80"/>
    <w:rsid w:val="00B905BA"/>
    <w:rsid w:val="00B913C6"/>
    <w:rsid w:val="00B919A5"/>
    <w:rsid w:val="00B92B5E"/>
    <w:rsid w:val="00B93A50"/>
    <w:rsid w:val="00B93B05"/>
    <w:rsid w:val="00B93C1C"/>
    <w:rsid w:val="00B93CDC"/>
    <w:rsid w:val="00B94890"/>
    <w:rsid w:val="00B963B7"/>
    <w:rsid w:val="00B96645"/>
    <w:rsid w:val="00B974DD"/>
    <w:rsid w:val="00B9758D"/>
    <w:rsid w:val="00B97741"/>
    <w:rsid w:val="00B97AA3"/>
    <w:rsid w:val="00BA025A"/>
    <w:rsid w:val="00BA0481"/>
    <w:rsid w:val="00BA0B14"/>
    <w:rsid w:val="00BA135B"/>
    <w:rsid w:val="00BA1F5E"/>
    <w:rsid w:val="00BA237A"/>
    <w:rsid w:val="00BA53E0"/>
    <w:rsid w:val="00BA587C"/>
    <w:rsid w:val="00BA62EA"/>
    <w:rsid w:val="00BA6AAC"/>
    <w:rsid w:val="00BA7C8E"/>
    <w:rsid w:val="00BA7DD1"/>
    <w:rsid w:val="00BA7E48"/>
    <w:rsid w:val="00BB00AC"/>
    <w:rsid w:val="00BB02BD"/>
    <w:rsid w:val="00BB03BD"/>
    <w:rsid w:val="00BB042B"/>
    <w:rsid w:val="00BB1CE4"/>
    <w:rsid w:val="00BB3448"/>
    <w:rsid w:val="00BB485F"/>
    <w:rsid w:val="00BB62B4"/>
    <w:rsid w:val="00BB637C"/>
    <w:rsid w:val="00BC078A"/>
    <w:rsid w:val="00BC0CA0"/>
    <w:rsid w:val="00BC0D6B"/>
    <w:rsid w:val="00BC1F31"/>
    <w:rsid w:val="00BC2320"/>
    <w:rsid w:val="00BC249E"/>
    <w:rsid w:val="00BC3FD4"/>
    <w:rsid w:val="00BC600B"/>
    <w:rsid w:val="00BC6EED"/>
    <w:rsid w:val="00BD09EF"/>
    <w:rsid w:val="00BD0EAB"/>
    <w:rsid w:val="00BD372E"/>
    <w:rsid w:val="00BD43B4"/>
    <w:rsid w:val="00BD5494"/>
    <w:rsid w:val="00BD56BF"/>
    <w:rsid w:val="00BD5A4E"/>
    <w:rsid w:val="00BD694D"/>
    <w:rsid w:val="00BD74FA"/>
    <w:rsid w:val="00BD7839"/>
    <w:rsid w:val="00BE058B"/>
    <w:rsid w:val="00BE2422"/>
    <w:rsid w:val="00BE3B7A"/>
    <w:rsid w:val="00BE3F78"/>
    <w:rsid w:val="00BE4A3E"/>
    <w:rsid w:val="00BE4B86"/>
    <w:rsid w:val="00BE5018"/>
    <w:rsid w:val="00BE6157"/>
    <w:rsid w:val="00BE6508"/>
    <w:rsid w:val="00BE663F"/>
    <w:rsid w:val="00BE6835"/>
    <w:rsid w:val="00BF0DE6"/>
    <w:rsid w:val="00BF25D3"/>
    <w:rsid w:val="00BF3C8A"/>
    <w:rsid w:val="00BF6E4C"/>
    <w:rsid w:val="00C02125"/>
    <w:rsid w:val="00C02BCD"/>
    <w:rsid w:val="00C03279"/>
    <w:rsid w:val="00C06BBB"/>
    <w:rsid w:val="00C0701C"/>
    <w:rsid w:val="00C11D4F"/>
    <w:rsid w:val="00C12E9D"/>
    <w:rsid w:val="00C1431B"/>
    <w:rsid w:val="00C1710A"/>
    <w:rsid w:val="00C17F7E"/>
    <w:rsid w:val="00C2038C"/>
    <w:rsid w:val="00C204FA"/>
    <w:rsid w:val="00C20956"/>
    <w:rsid w:val="00C20F07"/>
    <w:rsid w:val="00C21029"/>
    <w:rsid w:val="00C21308"/>
    <w:rsid w:val="00C21E8D"/>
    <w:rsid w:val="00C22958"/>
    <w:rsid w:val="00C22ED6"/>
    <w:rsid w:val="00C23C5A"/>
    <w:rsid w:val="00C241C7"/>
    <w:rsid w:val="00C246C7"/>
    <w:rsid w:val="00C255D6"/>
    <w:rsid w:val="00C267F9"/>
    <w:rsid w:val="00C2730E"/>
    <w:rsid w:val="00C302B3"/>
    <w:rsid w:val="00C30381"/>
    <w:rsid w:val="00C303B5"/>
    <w:rsid w:val="00C32FC2"/>
    <w:rsid w:val="00C3421E"/>
    <w:rsid w:val="00C34A43"/>
    <w:rsid w:val="00C34BAB"/>
    <w:rsid w:val="00C35157"/>
    <w:rsid w:val="00C36327"/>
    <w:rsid w:val="00C40203"/>
    <w:rsid w:val="00C406BE"/>
    <w:rsid w:val="00C415A9"/>
    <w:rsid w:val="00C41BEF"/>
    <w:rsid w:val="00C41C36"/>
    <w:rsid w:val="00C41C3C"/>
    <w:rsid w:val="00C42490"/>
    <w:rsid w:val="00C42E23"/>
    <w:rsid w:val="00C4318A"/>
    <w:rsid w:val="00C44AFA"/>
    <w:rsid w:val="00C456FD"/>
    <w:rsid w:val="00C45FC2"/>
    <w:rsid w:val="00C46EC8"/>
    <w:rsid w:val="00C50E07"/>
    <w:rsid w:val="00C50F1C"/>
    <w:rsid w:val="00C51C3D"/>
    <w:rsid w:val="00C52CC6"/>
    <w:rsid w:val="00C53D8D"/>
    <w:rsid w:val="00C54AFE"/>
    <w:rsid w:val="00C55EEF"/>
    <w:rsid w:val="00C56CC0"/>
    <w:rsid w:val="00C60740"/>
    <w:rsid w:val="00C610E1"/>
    <w:rsid w:val="00C61154"/>
    <w:rsid w:val="00C62D56"/>
    <w:rsid w:val="00C63403"/>
    <w:rsid w:val="00C63C9A"/>
    <w:rsid w:val="00C63FE7"/>
    <w:rsid w:val="00C65D9E"/>
    <w:rsid w:val="00C66164"/>
    <w:rsid w:val="00C66331"/>
    <w:rsid w:val="00C667FE"/>
    <w:rsid w:val="00C6695C"/>
    <w:rsid w:val="00C66E2D"/>
    <w:rsid w:val="00C71177"/>
    <w:rsid w:val="00C71DEF"/>
    <w:rsid w:val="00C720DD"/>
    <w:rsid w:val="00C72BAC"/>
    <w:rsid w:val="00C7434F"/>
    <w:rsid w:val="00C74A05"/>
    <w:rsid w:val="00C75B37"/>
    <w:rsid w:val="00C77674"/>
    <w:rsid w:val="00C77FE5"/>
    <w:rsid w:val="00C80E10"/>
    <w:rsid w:val="00C82049"/>
    <w:rsid w:val="00C824CE"/>
    <w:rsid w:val="00C8285F"/>
    <w:rsid w:val="00C844F1"/>
    <w:rsid w:val="00C8473B"/>
    <w:rsid w:val="00C85528"/>
    <w:rsid w:val="00C856A8"/>
    <w:rsid w:val="00C86E32"/>
    <w:rsid w:val="00C87E37"/>
    <w:rsid w:val="00C87F09"/>
    <w:rsid w:val="00C9085D"/>
    <w:rsid w:val="00C92597"/>
    <w:rsid w:val="00C93DAD"/>
    <w:rsid w:val="00C96052"/>
    <w:rsid w:val="00C97C9E"/>
    <w:rsid w:val="00C97E25"/>
    <w:rsid w:val="00C97F5D"/>
    <w:rsid w:val="00CA069D"/>
    <w:rsid w:val="00CA10F8"/>
    <w:rsid w:val="00CA1425"/>
    <w:rsid w:val="00CA1575"/>
    <w:rsid w:val="00CA1CD2"/>
    <w:rsid w:val="00CA2756"/>
    <w:rsid w:val="00CA27F9"/>
    <w:rsid w:val="00CA305D"/>
    <w:rsid w:val="00CA3569"/>
    <w:rsid w:val="00CA3E18"/>
    <w:rsid w:val="00CA4F97"/>
    <w:rsid w:val="00CA5380"/>
    <w:rsid w:val="00CA5624"/>
    <w:rsid w:val="00CA68E5"/>
    <w:rsid w:val="00CA7C34"/>
    <w:rsid w:val="00CA7EAB"/>
    <w:rsid w:val="00CB0330"/>
    <w:rsid w:val="00CB1B84"/>
    <w:rsid w:val="00CB1D85"/>
    <w:rsid w:val="00CB28DD"/>
    <w:rsid w:val="00CB3D60"/>
    <w:rsid w:val="00CB3E6A"/>
    <w:rsid w:val="00CB63A6"/>
    <w:rsid w:val="00CB6430"/>
    <w:rsid w:val="00CB6E14"/>
    <w:rsid w:val="00CB78E4"/>
    <w:rsid w:val="00CC0384"/>
    <w:rsid w:val="00CC1C2D"/>
    <w:rsid w:val="00CC1CA6"/>
    <w:rsid w:val="00CC1F00"/>
    <w:rsid w:val="00CC382C"/>
    <w:rsid w:val="00CC3C19"/>
    <w:rsid w:val="00CC472B"/>
    <w:rsid w:val="00CC49AF"/>
    <w:rsid w:val="00CC5B65"/>
    <w:rsid w:val="00CC68DF"/>
    <w:rsid w:val="00CC70ED"/>
    <w:rsid w:val="00CD17A9"/>
    <w:rsid w:val="00CD2E9A"/>
    <w:rsid w:val="00CD4FA6"/>
    <w:rsid w:val="00CD5632"/>
    <w:rsid w:val="00CD62B1"/>
    <w:rsid w:val="00CE0B27"/>
    <w:rsid w:val="00CE2ABB"/>
    <w:rsid w:val="00CE33C3"/>
    <w:rsid w:val="00CE34B3"/>
    <w:rsid w:val="00CE44A8"/>
    <w:rsid w:val="00CE5719"/>
    <w:rsid w:val="00CE73FC"/>
    <w:rsid w:val="00CF3B17"/>
    <w:rsid w:val="00CF422B"/>
    <w:rsid w:val="00CF54C8"/>
    <w:rsid w:val="00CF6874"/>
    <w:rsid w:val="00CF7BEE"/>
    <w:rsid w:val="00CF7F50"/>
    <w:rsid w:val="00D0015D"/>
    <w:rsid w:val="00D006AC"/>
    <w:rsid w:val="00D0096B"/>
    <w:rsid w:val="00D0196C"/>
    <w:rsid w:val="00D049BB"/>
    <w:rsid w:val="00D05920"/>
    <w:rsid w:val="00D06078"/>
    <w:rsid w:val="00D061D7"/>
    <w:rsid w:val="00D0686A"/>
    <w:rsid w:val="00D06E0C"/>
    <w:rsid w:val="00D074E4"/>
    <w:rsid w:val="00D1012D"/>
    <w:rsid w:val="00D102C0"/>
    <w:rsid w:val="00D11276"/>
    <w:rsid w:val="00D125D7"/>
    <w:rsid w:val="00D130C8"/>
    <w:rsid w:val="00D132D7"/>
    <w:rsid w:val="00D14589"/>
    <w:rsid w:val="00D14EC8"/>
    <w:rsid w:val="00D156A9"/>
    <w:rsid w:val="00D15C86"/>
    <w:rsid w:val="00D17563"/>
    <w:rsid w:val="00D2033C"/>
    <w:rsid w:val="00D209A0"/>
    <w:rsid w:val="00D218C0"/>
    <w:rsid w:val="00D21DE6"/>
    <w:rsid w:val="00D2468A"/>
    <w:rsid w:val="00D24F73"/>
    <w:rsid w:val="00D2538D"/>
    <w:rsid w:val="00D259BF"/>
    <w:rsid w:val="00D26F91"/>
    <w:rsid w:val="00D27170"/>
    <w:rsid w:val="00D27B3A"/>
    <w:rsid w:val="00D327F5"/>
    <w:rsid w:val="00D3519A"/>
    <w:rsid w:val="00D359B8"/>
    <w:rsid w:val="00D36790"/>
    <w:rsid w:val="00D36C18"/>
    <w:rsid w:val="00D416A3"/>
    <w:rsid w:val="00D41841"/>
    <w:rsid w:val="00D41870"/>
    <w:rsid w:val="00D42BCB"/>
    <w:rsid w:val="00D4321D"/>
    <w:rsid w:val="00D44EA0"/>
    <w:rsid w:val="00D450C7"/>
    <w:rsid w:val="00D46D59"/>
    <w:rsid w:val="00D472BA"/>
    <w:rsid w:val="00D474EA"/>
    <w:rsid w:val="00D50E66"/>
    <w:rsid w:val="00D512BA"/>
    <w:rsid w:val="00D5203B"/>
    <w:rsid w:val="00D53410"/>
    <w:rsid w:val="00D559E1"/>
    <w:rsid w:val="00D55FD7"/>
    <w:rsid w:val="00D56051"/>
    <w:rsid w:val="00D56454"/>
    <w:rsid w:val="00D56698"/>
    <w:rsid w:val="00D56859"/>
    <w:rsid w:val="00D60545"/>
    <w:rsid w:val="00D60C27"/>
    <w:rsid w:val="00D60CE5"/>
    <w:rsid w:val="00D630BD"/>
    <w:rsid w:val="00D6455B"/>
    <w:rsid w:val="00D6487C"/>
    <w:rsid w:val="00D65F8B"/>
    <w:rsid w:val="00D66663"/>
    <w:rsid w:val="00D67C30"/>
    <w:rsid w:val="00D70281"/>
    <w:rsid w:val="00D705CE"/>
    <w:rsid w:val="00D707AC"/>
    <w:rsid w:val="00D70A4B"/>
    <w:rsid w:val="00D7222F"/>
    <w:rsid w:val="00D72997"/>
    <w:rsid w:val="00D73564"/>
    <w:rsid w:val="00D73608"/>
    <w:rsid w:val="00D73D02"/>
    <w:rsid w:val="00D74418"/>
    <w:rsid w:val="00D76AC7"/>
    <w:rsid w:val="00D77AA7"/>
    <w:rsid w:val="00D803EA"/>
    <w:rsid w:val="00D82A39"/>
    <w:rsid w:val="00D83378"/>
    <w:rsid w:val="00D83DFB"/>
    <w:rsid w:val="00D8450A"/>
    <w:rsid w:val="00D84D55"/>
    <w:rsid w:val="00D85478"/>
    <w:rsid w:val="00D85B63"/>
    <w:rsid w:val="00D86EE9"/>
    <w:rsid w:val="00D87058"/>
    <w:rsid w:val="00D873E9"/>
    <w:rsid w:val="00D87EBC"/>
    <w:rsid w:val="00D9050F"/>
    <w:rsid w:val="00D9100E"/>
    <w:rsid w:val="00D9199B"/>
    <w:rsid w:val="00D922C8"/>
    <w:rsid w:val="00D94B9F"/>
    <w:rsid w:val="00D9747A"/>
    <w:rsid w:val="00D97496"/>
    <w:rsid w:val="00D9783B"/>
    <w:rsid w:val="00DA2AAE"/>
    <w:rsid w:val="00DA318F"/>
    <w:rsid w:val="00DA3A82"/>
    <w:rsid w:val="00DA442D"/>
    <w:rsid w:val="00DA61C5"/>
    <w:rsid w:val="00DA64D9"/>
    <w:rsid w:val="00DB1652"/>
    <w:rsid w:val="00DB2D42"/>
    <w:rsid w:val="00DB3599"/>
    <w:rsid w:val="00DB36B6"/>
    <w:rsid w:val="00DB3CCC"/>
    <w:rsid w:val="00DB4803"/>
    <w:rsid w:val="00DB4A47"/>
    <w:rsid w:val="00DB4AE2"/>
    <w:rsid w:val="00DB58F7"/>
    <w:rsid w:val="00DB6F5B"/>
    <w:rsid w:val="00DB7678"/>
    <w:rsid w:val="00DB7A5B"/>
    <w:rsid w:val="00DB7E6D"/>
    <w:rsid w:val="00DC0672"/>
    <w:rsid w:val="00DC09BA"/>
    <w:rsid w:val="00DC1A3C"/>
    <w:rsid w:val="00DC2184"/>
    <w:rsid w:val="00DC2872"/>
    <w:rsid w:val="00DC333D"/>
    <w:rsid w:val="00DC409F"/>
    <w:rsid w:val="00DC41B2"/>
    <w:rsid w:val="00DC6302"/>
    <w:rsid w:val="00DC67E0"/>
    <w:rsid w:val="00DC6A7F"/>
    <w:rsid w:val="00DC7068"/>
    <w:rsid w:val="00DC74EE"/>
    <w:rsid w:val="00DC788B"/>
    <w:rsid w:val="00DD08EA"/>
    <w:rsid w:val="00DD0E8F"/>
    <w:rsid w:val="00DD1441"/>
    <w:rsid w:val="00DD215B"/>
    <w:rsid w:val="00DD26E6"/>
    <w:rsid w:val="00DD3458"/>
    <w:rsid w:val="00DD3731"/>
    <w:rsid w:val="00DD3D80"/>
    <w:rsid w:val="00DD464C"/>
    <w:rsid w:val="00DD4B0E"/>
    <w:rsid w:val="00DD4B8E"/>
    <w:rsid w:val="00DD64FB"/>
    <w:rsid w:val="00DD69A2"/>
    <w:rsid w:val="00DD725D"/>
    <w:rsid w:val="00DD7FE7"/>
    <w:rsid w:val="00DE0360"/>
    <w:rsid w:val="00DE04D2"/>
    <w:rsid w:val="00DE0979"/>
    <w:rsid w:val="00DE124C"/>
    <w:rsid w:val="00DE390B"/>
    <w:rsid w:val="00DE4C5E"/>
    <w:rsid w:val="00DE52D8"/>
    <w:rsid w:val="00DE6108"/>
    <w:rsid w:val="00DE79E7"/>
    <w:rsid w:val="00DF12E0"/>
    <w:rsid w:val="00DF588F"/>
    <w:rsid w:val="00DF59CE"/>
    <w:rsid w:val="00DF6794"/>
    <w:rsid w:val="00E00E0E"/>
    <w:rsid w:val="00E0104A"/>
    <w:rsid w:val="00E0156E"/>
    <w:rsid w:val="00E0177B"/>
    <w:rsid w:val="00E01CB4"/>
    <w:rsid w:val="00E01CBC"/>
    <w:rsid w:val="00E02195"/>
    <w:rsid w:val="00E04C43"/>
    <w:rsid w:val="00E05DB2"/>
    <w:rsid w:val="00E05F2F"/>
    <w:rsid w:val="00E06474"/>
    <w:rsid w:val="00E0699A"/>
    <w:rsid w:val="00E076CD"/>
    <w:rsid w:val="00E07D12"/>
    <w:rsid w:val="00E1089C"/>
    <w:rsid w:val="00E10EDC"/>
    <w:rsid w:val="00E11DCA"/>
    <w:rsid w:val="00E12210"/>
    <w:rsid w:val="00E13AF2"/>
    <w:rsid w:val="00E201B5"/>
    <w:rsid w:val="00E22673"/>
    <w:rsid w:val="00E2286B"/>
    <w:rsid w:val="00E24C49"/>
    <w:rsid w:val="00E30BE8"/>
    <w:rsid w:val="00E33017"/>
    <w:rsid w:val="00E349B7"/>
    <w:rsid w:val="00E364FA"/>
    <w:rsid w:val="00E36C43"/>
    <w:rsid w:val="00E36DB1"/>
    <w:rsid w:val="00E378FF"/>
    <w:rsid w:val="00E4028A"/>
    <w:rsid w:val="00E40890"/>
    <w:rsid w:val="00E420A7"/>
    <w:rsid w:val="00E45705"/>
    <w:rsid w:val="00E464DD"/>
    <w:rsid w:val="00E47F25"/>
    <w:rsid w:val="00E503F9"/>
    <w:rsid w:val="00E50A9B"/>
    <w:rsid w:val="00E51393"/>
    <w:rsid w:val="00E517DB"/>
    <w:rsid w:val="00E519E0"/>
    <w:rsid w:val="00E52999"/>
    <w:rsid w:val="00E52F84"/>
    <w:rsid w:val="00E53B15"/>
    <w:rsid w:val="00E5420A"/>
    <w:rsid w:val="00E549E4"/>
    <w:rsid w:val="00E55225"/>
    <w:rsid w:val="00E55D62"/>
    <w:rsid w:val="00E60BEE"/>
    <w:rsid w:val="00E6229F"/>
    <w:rsid w:val="00E62656"/>
    <w:rsid w:val="00E6267F"/>
    <w:rsid w:val="00E62D4C"/>
    <w:rsid w:val="00E62EA2"/>
    <w:rsid w:val="00E63128"/>
    <w:rsid w:val="00E636D6"/>
    <w:rsid w:val="00E63A57"/>
    <w:rsid w:val="00E64455"/>
    <w:rsid w:val="00E675C4"/>
    <w:rsid w:val="00E71506"/>
    <w:rsid w:val="00E71C16"/>
    <w:rsid w:val="00E720D1"/>
    <w:rsid w:val="00E75423"/>
    <w:rsid w:val="00E75F84"/>
    <w:rsid w:val="00E7705F"/>
    <w:rsid w:val="00E80DD8"/>
    <w:rsid w:val="00E810AE"/>
    <w:rsid w:val="00E819FF"/>
    <w:rsid w:val="00E8315B"/>
    <w:rsid w:val="00E838E4"/>
    <w:rsid w:val="00E83C46"/>
    <w:rsid w:val="00E84970"/>
    <w:rsid w:val="00E84B63"/>
    <w:rsid w:val="00E90735"/>
    <w:rsid w:val="00E9127C"/>
    <w:rsid w:val="00E93390"/>
    <w:rsid w:val="00E93AED"/>
    <w:rsid w:val="00E95940"/>
    <w:rsid w:val="00E96EAD"/>
    <w:rsid w:val="00EA0D77"/>
    <w:rsid w:val="00EA21CA"/>
    <w:rsid w:val="00EA4275"/>
    <w:rsid w:val="00EA586A"/>
    <w:rsid w:val="00EA5926"/>
    <w:rsid w:val="00EA61BD"/>
    <w:rsid w:val="00EA683C"/>
    <w:rsid w:val="00EA6F8F"/>
    <w:rsid w:val="00EA71E4"/>
    <w:rsid w:val="00EA7739"/>
    <w:rsid w:val="00EB1366"/>
    <w:rsid w:val="00EB1727"/>
    <w:rsid w:val="00EB3C91"/>
    <w:rsid w:val="00EB3E40"/>
    <w:rsid w:val="00EB79DF"/>
    <w:rsid w:val="00EB7ADD"/>
    <w:rsid w:val="00EB7C61"/>
    <w:rsid w:val="00EC003F"/>
    <w:rsid w:val="00EC0083"/>
    <w:rsid w:val="00EC239C"/>
    <w:rsid w:val="00EC3ADA"/>
    <w:rsid w:val="00EC52AA"/>
    <w:rsid w:val="00EC53E0"/>
    <w:rsid w:val="00ED01FD"/>
    <w:rsid w:val="00ED0685"/>
    <w:rsid w:val="00ED2402"/>
    <w:rsid w:val="00ED40B7"/>
    <w:rsid w:val="00ED73D8"/>
    <w:rsid w:val="00EE03CC"/>
    <w:rsid w:val="00EE1D98"/>
    <w:rsid w:val="00EE24AA"/>
    <w:rsid w:val="00EE2BD1"/>
    <w:rsid w:val="00EE2D14"/>
    <w:rsid w:val="00EE491A"/>
    <w:rsid w:val="00EE5A2E"/>
    <w:rsid w:val="00EE7DB4"/>
    <w:rsid w:val="00EF1353"/>
    <w:rsid w:val="00EF17A1"/>
    <w:rsid w:val="00EF33BC"/>
    <w:rsid w:val="00EF3A7B"/>
    <w:rsid w:val="00EF4D99"/>
    <w:rsid w:val="00EF4F53"/>
    <w:rsid w:val="00EF6488"/>
    <w:rsid w:val="00EF6F10"/>
    <w:rsid w:val="00F0249A"/>
    <w:rsid w:val="00F030DE"/>
    <w:rsid w:val="00F03545"/>
    <w:rsid w:val="00F04022"/>
    <w:rsid w:val="00F041AA"/>
    <w:rsid w:val="00F041E0"/>
    <w:rsid w:val="00F04674"/>
    <w:rsid w:val="00F04E65"/>
    <w:rsid w:val="00F05440"/>
    <w:rsid w:val="00F05B11"/>
    <w:rsid w:val="00F06EAF"/>
    <w:rsid w:val="00F071B0"/>
    <w:rsid w:val="00F078C3"/>
    <w:rsid w:val="00F10859"/>
    <w:rsid w:val="00F11122"/>
    <w:rsid w:val="00F1141D"/>
    <w:rsid w:val="00F11BF8"/>
    <w:rsid w:val="00F12D03"/>
    <w:rsid w:val="00F13629"/>
    <w:rsid w:val="00F13658"/>
    <w:rsid w:val="00F13780"/>
    <w:rsid w:val="00F138D2"/>
    <w:rsid w:val="00F14B64"/>
    <w:rsid w:val="00F14F03"/>
    <w:rsid w:val="00F14FD7"/>
    <w:rsid w:val="00F15630"/>
    <w:rsid w:val="00F17B86"/>
    <w:rsid w:val="00F2149D"/>
    <w:rsid w:val="00F24DC1"/>
    <w:rsid w:val="00F3077F"/>
    <w:rsid w:val="00F30783"/>
    <w:rsid w:val="00F31AF9"/>
    <w:rsid w:val="00F31C23"/>
    <w:rsid w:val="00F31C6A"/>
    <w:rsid w:val="00F32C76"/>
    <w:rsid w:val="00F3326B"/>
    <w:rsid w:val="00F3379D"/>
    <w:rsid w:val="00F33DC1"/>
    <w:rsid w:val="00F34565"/>
    <w:rsid w:val="00F34B6C"/>
    <w:rsid w:val="00F3508F"/>
    <w:rsid w:val="00F37BC2"/>
    <w:rsid w:val="00F4082C"/>
    <w:rsid w:val="00F41F0F"/>
    <w:rsid w:val="00F423DE"/>
    <w:rsid w:val="00F42B4F"/>
    <w:rsid w:val="00F44016"/>
    <w:rsid w:val="00F441B0"/>
    <w:rsid w:val="00F44439"/>
    <w:rsid w:val="00F51A86"/>
    <w:rsid w:val="00F51B95"/>
    <w:rsid w:val="00F524A6"/>
    <w:rsid w:val="00F56088"/>
    <w:rsid w:val="00F569EE"/>
    <w:rsid w:val="00F569FB"/>
    <w:rsid w:val="00F60A28"/>
    <w:rsid w:val="00F61F2F"/>
    <w:rsid w:val="00F62AED"/>
    <w:rsid w:val="00F65185"/>
    <w:rsid w:val="00F66988"/>
    <w:rsid w:val="00F679DB"/>
    <w:rsid w:val="00F67C11"/>
    <w:rsid w:val="00F701C0"/>
    <w:rsid w:val="00F70D15"/>
    <w:rsid w:val="00F72E47"/>
    <w:rsid w:val="00F73BA1"/>
    <w:rsid w:val="00F73FFC"/>
    <w:rsid w:val="00F74330"/>
    <w:rsid w:val="00F74892"/>
    <w:rsid w:val="00F762D6"/>
    <w:rsid w:val="00F76B80"/>
    <w:rsid w:val="00F77B9D"/>
    <w:rsid w:val="00F80C80"/>
    <w:rsid w:val="00F814F9"/>
    <w:rsid w:val="00F81B3B"/>
    <w:rsid w:val="00F83962"/>
    <w:rsid w:val="00F83E2F"/>
    <w:rsid w:val="00F862DD"/>
    <w:rsid w:val="00F879A8"/>
    <w:rsid w:val="00F90D8F"/>
    <w:rsid w:val="00F9117A"/>
    <w:rsid w:val="00F94DBA"/>
    <w:rsid w:val="00F95335"/>
    <w:rsid w:val="00FA095C"/>
    <w:rsid w:val="00FA1277"/>
    <w:rsid w:val="00FA1D0C"/>
    <w:rsid w:val="00FA2D50"/>
    <w:rsid w:val="00FA34A7"/>
    <w:rsid w:val="00FA3B26"/>
    <w:rsid w:val="00FA465B"/>
    <w:rsid w:val="00FA4BD8"/>
    <w:rsid w:val="00FA4F6A"/>
    <w:rsid w:val="00FA524D"/>
    <w:rsid w:val="00FA70CF"/>
    <w:rsid w:val="00FA73A1"/>
    <w:rsid w:val="00FA7D1A"/>
    <w:rsid w:val="00FB5DD7"/>
    <w:rsid w:val="00FB74D3"/>
    <w:rsid w:val="00FC099A"/>
    <w:rsid w:val="00FC0E79"/>
    <w:rsid w:val="00FC115C"/>
    <w:rsid w:val="00FC232E"/>
    <w:rsid w:val="00FC350E"/>
    <w:rsid w:val="00FC3B73"/>
    <w:rsid w:val="00FC4045"/>
    <w:rsid w:val="00FC4797"/>
    <w:rsid w:val="00FC50F6"/>
    <w:rsid w:val="00FC590A"/>
    <w:rsid w:val="00FC5EBE"/>
    <w:rsid w:val="00FC5EC2"/>
    <w:rsid w:val="00FC6187"/>
    <w:rsid w:val="00FD03CE"/>
    <w:rsid w:val="00FD2645"/>
    <w:rsid w:val="00FD2AA8"/>
    <w:rsid w:val="00FD5635"/>
    <w:rsid w:val="00FD6072"/>
    <w:rsid w:val="00FE1FC0"/>
    <w:rsid w:val="00FE393B"/>
    <w:rsid w:val="00FE4D2D"/>
    <w:rsid w:val="00FE5635"/>
    <w:rsid w:val="00FE5D53"/>
    <w:rsid w:val="00FE644C"/>
    <w:rsid w:val="00FF003F"/>
    <w:rsid w:val="00FF075F"/>
    <w:rsid w:val="00FF0D37"/>
    <w:rsid w:val="00FF1789"/>
    <w:rsid w:val="00FF2609"/>
    <w:rsid w:val="00FF28F7"/>
    <w:rsid w:val="00FF3B97"/>
    <w:rsid w:val="00FF4F2C"/>
    <w:rsid w:val="00FF5E7C"/>
    <w:rsid w:val="00FF618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8404D4"/>
  <w15:docId w15:val="{4A43BDF7-A847-4CEB-9D75-4B8B8CA3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2D03"/>
    <w:rPr>
      <w:sz w:val="24"/>
      <w:szCs w:val="24"/>
      <w:lang w:bidi="ar-SA"/>
    </w:rPr>
  </w:style>
  <w:style w:type="paragraph" w:styleId="Heading1">
    <w:name w:val="heading 1"/>
    <w:basedOn w:val="Normal"/>
    <w:next w:val="Normal"/>
    <w:link w:val="Heading1Char"/>
    <w:uiPriority w:val="99"/>
    <w:qFormat/>
    <w:rsid w:val="003F1C5C"/>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F1C5C"/>
    <w:rPr>
      <w:rFonts w:ascii="Cambria" w:hAnsi="Cambria" w:cs="Mangal"/>
      <w:b/>
      <w:bCs/>
      <w:kern w:val="32"/>
      <w:sz w:val="32"/>
      <w:szCs w:val="32"/>
      <w:lang w:bidi="ar-SA"/>
    </w:rPr>
  </w:style>
  <w:style w:type="table" w:styleId="TableGrid">
    <w:name w:val="Table Grid"/>
    <w:basedOn w:val="TableNormal"/>
    <w:uiPriority w:val="99"/>
    <w:rsid w:val="008253E4"/>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2"/>
    <w:basedOn w:val="Normal"/>
    <w:link w:val="HeaderChar"/>
    <w:rsid w:val="004C796F"/>
    <w:pPr>
      <w:tabs>
        <w:tab w:val="center" w:pos="4320"/>
        <w:tab w:val="right" w:pos="8640"/>
      </w:tabs>
    </w:pPr>
  </w:style>
  <w:style w:type="character" w:customStyle="1" w:styleId="HeaderChar">
    <w:name w:val="Header Char"/>
    <w:aliases w:val="Char2 Char"/>
    <w:basedOn w:val="DefaultParagraphFont"/>
    <w:link w:val="Header"/>
    <w:rsid w:val="00DF34D8"/>
    <w:rPr>
      <w:sz w:val="24"/>
      <w:szCs w:val="24"/>
      <w:lang w:bidi="ar-SA"/>
    </w:rPr>
  </w:style>
  <w:style w:type="paragraph" w:styleId="Footer">
    <w:name w:val="footer"/>
    <w:basedOn w:val="Normal"/>
    <w:link w:val="FooterChar"/>
    <w:uiPriority w:val="99"/>
    <w:rsid w:val="004C796F"/>
    <w:pPr>
      <w:tabs>
        <w:tab w:val="center" w:pos="4320"/>
        <w:tab w:val="right" w:pos="8640"/>
      </w:tabs>
    </w:pPr>
  </w:style>
  <w:style w:type="character" w:customStyle="1" w:styleId="FooterChar">
    <w:name w:val="Footer Char"/>
    <w:basedOn w:val="DefaultParagraphFont"/>
    <w:link w:val="Footer"/>
    <w:uiPriority w:val="99"/>
    <w:semiHidden/>
    <w:rsid w:val="00DF34D8"/>
    <w:rPr>
      <w:sz w:val="24"/>
      <w:szCs w:val="24"/>
      <w:lang w:bidi="ar-SA"/>
    </w:rPr>
  </w:style>
  <w:style w:type="paragraph" w:styleId="ListParagraph">
    <w:name w:val="List Paragraph"/>
    <w:aliases w:val="Sub heading 3.1.1"/>
    <w:basedOn w:val="Normal"/>
    <w:link w:val="ListParagraphChar"/>
    <w:uiPriority w:val="34"/>
    <w:qFormat/>
    <w:rsid w:val="00E62EA2"/>
    <w:pPr>
      <w:ind w:left="720"/>
      <w:contextualSpacing/>
    </w:pPr>
  </w:style>
  <w:style w:type="paragraph" w:styleId="BalloonText">
    <w:name w:val="Balloon Text"/>
    <w:basedOn w:val="Normal"/>
    <w:link w:val="BalloonTextChar"/>
    <w:uiPriority w:val="99"/>
    <w:rsid w:val="00F90D8F"/>
    <w:rPr>
      <w:rFonts w:ascii="Tahoma" w:hAnsi="Tahoma" w:cs="Tahoma"/>
      <w:sz w:val="16"/>
      <w:szCs w:val="16"/>
    </w:rPr>
  </w:style>
  <w:style w:type="character" w:customStyle="1" w:styleId="BalloonTextChar">
    <w:name w:val="Balloon Text Char"/>
    <w:basedOn w:val="DefaultParagraphFont"/>
    <w:link w:val="BalloonText"/>
    <w:uiPriority w:val="99"/>
    <w:locked/>
    <w:rsid w:val="00F90D8F"/>
    <w:rPr>
      <w:rFonts w:ascii="Tahoma" w:hAnsi="Tahoma" w:cs="Tahoma"/>
      <w:sz w:val="16"/>
      <w:szCs w:val="16"/>
      <w:lang w:bidi="ar-SA"/>
    </w:rPr>
  </w:style>
  <w:style w:type="paragraph" w:customStyle="1" w:styleId="Default">
    <w:name w:val="Default"/>
    <w:rsid w:val="00F34565"/>
    <w:pPr>
      <w:autoSpaceDE w:val="0"/>
      <w:autoSpaceDN w:val="0"/>
      <w:adjustRightInd w:val="0"/>
    </w:pPr>
    <w:rPr>
      <w:rFonts w:ascii="Arial" w:hAnsi="Arial" w:cs="Arial"/>
      <w:color w:val="000000"/>
      <w:sz w:val="24"/>
      <w:szCs w:val="24"/>
    </w:rPr>
  </w:style>
  <w:style w:type="character" w:customStyle="1" w:styleId="ListParagraphChar">
    <w:name w:val="List Paragraph Char"/>
    <w:aliases w:val="Sub heading 3.1.1 Char"/>
    <w:link w:val="ListParagraph"/>
    <w:uiPriority w:val="34"/>
    <w:rsid w:val="00712590"/>
    <w:rPr>
      <w:sz w:val="24"/>
      <w:szCs w:val="24"/>
      <w:lang w:bidi="ar-SA"/>
    </w:rPr>
  </w:style>
  <w:style w:type="paragraph" w:customStyle="1" w:styleId="ChapterNumber">
    <w:name w:val="ChapterNumber"/>
    <w:basedOn w:val="Normal"/>
    <w:next w:val="Normal"/>
    <w:uiPriority w:val="99"/>
    <w:rsid w:val="001C2896"/>
    <w:pPr>
      <w:spacing w:after="360"/>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1057">
      <w:bodyDiv w:val="1"/>
      <w:marLeft w:val="0"/>
      <w:marRight w:val="0"/>
      <w:marTop w:val="0"/>
      <w:marBottom w:val="0"/>
      <w:divBdr>
        <w:top w:val="none" w:sz="0" w:space="0" w:color="auto"/>
        <w:left w:val="none" w:sz="0" w:space="0" w:color="auto"/>
        <w:bottom w:val="none" w:sz="0" w:space="0" w:color="auto"/>
        <w:right w:val="none" w:sz="0" w:space="0" w:color="auto"/>
      </w:divBdr>
    </w:div>
    <w:div w:id="3829785">
      <w:bodyDiv w:val="1"/>
      <w:marLeft w:val="0"/>
      <w:marRight w:val="0"/>
      <w:marTop w:val="0"/>
      <w:marBottom w:val="0"/>
      <w:divBdr>
        <w:top w:val="none" w:sz="0" w:space="0" w:color="auto"/>
        <w:left w:val="none" w:sz="0" w:space="0" w:color="auto"/>
        <w:bottom w:val="none" w:sz="0" w:space="0" w:color="auto"/>
        <w:right w:val="none" w:sz="0" w:space="0" w:color="auto"/>
      </w:divBdr>
    </w:div>
    <w:div w:id="10499552">
      <w:bodyDiv w:val="1"/>
      <w:marLeft w:val="0"/>
      <w:marRight w:val="0"/>
      <w:marTop w:val="0"/>
      <w:marBottom w:val="0"/>
      <w:divBdr>
        <w:top w:val="none" w:sz="0" w:space="0" w:color="auto"/>
        <w:left w:val="none" w:sz="0" w:space="0" w:color="auto"/>
        <w:bottom w:val="none" w:sz="0" w:space="0" w:color="auto"/>
        <w:right w:val="none" w:sz="0" w:space="0" w:color="auto"/>
      </w:divBdr>
    </w:div>
    <w:div w:id="21368132">
      <w:bodyDiv w:val="1"/>
      <w:marLeft w:val="0"/>
      <w:marRight w:val="0"/>
      <w:marTop w:val="0"/>
      <w:marBottom w:val="0"/>
      <w:divBdr>
        <w:top w:val="none" w:sz="0" w:space="0" w:color="auto"/>
        <w:left w:val="none" w:sz="0" w:space="0" w:color="auto"/>
        <w:bottom w:val="none" w:sz="0" w:space="0" w:color="auto"/>
        <w:right w:val="none" w:sz="0" w:space="0" w:color="auto"/>
      </w:divBdr>
    </w:div>
    <w:div w:id="27681077">
      <w:bodyDiv w:val="1"/>
      <w:marLeft w:val="0"/>
      <w:marRight w:val="0"/>
      <w:marTop w:val="0"/>
      <w:marBottom w:val="0"/>
      <w:divBdr>
        <w:top w:val="none" w:sz="0" w:space="0" w:color="auto"/>
        <w:left w:val="none" w:sz="0" w:space="0" w:color="auto"/>
        <w:bottom w:val="none" w:sz="0" w:space="0" w:color="auto"/>
        <w:right w:val="none" w:sz="0" w:space="0" w:color="auto"/>
      </w:divBdr>
    </w:div>
    <w:div w:id="42683688">
      <w:bodyDiv w:val="1"/>
      <w:marLeft w:val="0"/>
      <w:marRight w:val="0"/>
      <w:marTop w:val="0"/>
      <w:marBottom w:val="0"/>
      <w:divBdr>
        <w:top w:val="none" w:sz="0" w:space="0" w:color="auto"/>
        <w:left w:val="none" w:sz="0" w:space="0" w:color="auto"/>
        <w:bottom w:val="none" w:sz="0" w:space="0" w:color="auto"/>
        <w:right w:val="none" w:sz="0" w:space="0" w:color="auto"/>
      </w:divBdr>
    </w:div>
    <w:div w:id="49693682">
      <w:bodyDiv w:val="1"/>
      <w:marLeft w:val="0"/>
      <w:marRight w:val="0"/>
      <w:marTop w:val="0"/>
      <w:marBottom w:val="0"/>
      <w:divBdr>
        <w:top w:val="none" w:sz="0" w:space="0" w:color="auto"/>
        <w:left w:val="none" w:sz="0" w:space="0" w:color="auto"/>
        <w:bottom w:val="none" w:sz="0" w:space="0" w:color="auto"/>
        <w:right w:val="none" w:sz="0" w:space="0" w:color="auto"/>
      </w:divBdr>
    </w:div>
    <w:div w:id="72551232">
      <w:bodyDiv w:val="1"/>
      <w:marLeft w:val="0"/>
      <w:marRight w:val="0"/>
      <w:marTop w:val="0"/>
      <w:marBottom w:val="0"/>
      <w:divBdr>
        <w:top w:val="none" w:sz="0" w:space="0" w:color="auto"/>
        <w:left w:val="none" w:sz="0" w:space="0" w:color="auto"/>
        <w:bottom w:val="none" w:sz="0" w:space="0" w:color="auto"/>
        <w:right w:val="none" w:sz="0" w:space="0" w:color="auto"/>
      </w:divBdr>
    </w:div>
    <w:div w:id="76900706">
      <w:bodyDiv w:val="1"/>
      <w:marLeft w:val="0"/>
      <w:marRight w:val="0"/>
      <w:marTop w:val="0"/>
      <w:marBottom w:val="0"/>
      <w:divBdr>
        <w:top w:val="none" w:sz="0" w:space="0" w:color="auto"/>
        <w:left w:val="none" w:sz="0" w:space="0" w:color="auto"/>
        <w:bottom w:val="none" w:sz="0" w:space="0" w:color="auto"/>
        <w:right w:val="none" w:sz="0" w:space="0" w:color="auto"/>
      </w:divBdr>
    </w:div>
    <w:div w:id="98527489">
      <w:bodyDiv w:val="1"/>
      <w:marLeft w:val="0"/>
      <w:marRight w:val="0"/>
      <w:marTop w:val="0"/>
      <w:marBottom w:val="0"/>
      <w:divBdr>
        <w:top w:val="none" w:sz="0" w:space="0" w:color="auto"/>
        <w:left w:val="none" w:sz="0" w:space="0" w:color="auto"/>
        <w:bottom w:val="none" w:sz="0" w:space="0" w:color="auto"/>
        <w:right w:val="none" w:sz="0" w:space="0" w:color="auto"/>
      </w:divBdr>
    </w:div>
    <w:div w:id="100564601">
      <w:bodyDiv w:val="1"/>
      <w:marLeft w:val="0"/>
      <w:marRight w:val="0"/>
      <w:marTop w:val="0"/>
      <w:marBottom w:val="0"/>
      <w:divBdr>
        <w:top w:val="none" w:sz="0" w:space="0" w:color="auto"/>
        <w:left w:val="none" w:sz="0" w:space="0" w:color="auto"/>
        <w:bottom w:val="none" w:sz="0" w:space="0" w:color="auto"/>
        <w:right w:val="none" w:sz="0" w:space="0" w:color="auto"/>
      </w:divBdr>
    </w:div>
    <w:div w:id="107236563">
      <w:bodyDiv w:val="1"/>
      <w:marLeft w:val="0"/>
      <w:marRight w:val="0"/>
      <w:marTop w:val="0"/>
      <w:marBottom w:val="0"/>
      <w:divBdr>
        <w:top w:val="none" w:sz="0" w:space="0" w:color="auto"/>
        <w:left w:val="none" w:sz="0" w:space="0" w:color="auto"/>
        <w:bottom w:val="none" w:sz="0" w:space="0" w:color="auto"/>
        <w:right w:val="none" w:sz="0" w:space="0" w:color="auto"/>
      </w:divBdr>
    </w:div>
    <w:div w:id="111633668">
      <w:bodyDiv w:val="1"/>
      <w:marLeft w:val="0"/>
      <w:marRight w:val="0"/>
      <w:marTop w:val="0"/>
      <w:marBottom w:val="0"/>
      <w:divBdr>
        <w:top w:val="none" w:sz="0" w:space="0" w:color="auto"/>
        <w:left w:val="none" w:sz="0" w:space="0" w:color="auto"/>
        <w:bottom w:val="none" w:sz="0" w:space="0" w:color="auto"/>
        <w:right w:val="none" w:sz="0" w:space="0" w:color="auto"/>
      </w:divBdr>
    </w:div>
    <w:div w:id="119567336">
      <w:bodyDiv w:val="1"/>
      <w:marLeft w:val="0"/>
      <w:marRight w:val="0"/>
      <w:marTop w:val="0"/>
      <w:marBottom w:val="0"/>
      <w:divBdr>
        <w:top w:val="none" w:sz="0" w:space="0" w:color="auto"/>
        <w:left w:val="none" w:sz="0" w:space="0" w:color="auto"/>
        <w:bottom w:val="none" w:sz="0" w:space="0" w:color="auto"/>
        <w:right w:val="none" w:sz="0" w:space="0" w:color="auto"/>
      </w:divBdr>
    </w:div>
    <w:div w:id="133328992">
      <w:bodyDiv w:val="1"/>
      <w:marLeft w:val="0"/>
      <w:marRight w:val="0"/>
      <w:marTop w:val="0"/>
      <w:marBottom w:val="0"/>
      <w:divBdr>
        <w:top w:val="none" w:sz="0" w:space="0" w:color="auto"/>
        <w:left w:val="none" w:sz="0" w:space="0" w:color="auto"/>
        <w:bottom w:val="none" w:sz="0" w:space="0" w:color="auto"/>
        <w:right w:val="none" w:sz="0" w:space="0" w:color="auto"/>
      </w:divBdr>
    </w:div>
    <w:div w:id="135339868">
      <w:bodyDiv w:val="1"/>
      <w:marLeft w:val="0"/>
      <w:marRight w:val="0"/>
      <w:marTop w:val="0"/>
      <w:marBottom w:val="0"/>
      <w:divBdr>
        <w:top w:val="none" w:sz="0" w:space="0" w:color="auto"/>
        <w:left w:val="none" w:sz="0" w:space="0" w:color="auto"/>
        <w:bottom w:val="none" w:sz="0" w:space="0" w:color="auto"/>
        <w:right w:val="none" w:sz="0" w:space="0" w:color="auto"/>
      </w:divBdr>
    </w:div>
    <w:div w:id="144471436">
      <w:bodyDiv w:val="1"/>
      <w:marLeft w:val="0"/>
      <w:marRight w:val="0"/>
      <w:marTop w:val="0"/>
      <w:marBottom w:val="0"/>
      <w:divBdr>
        <w:top w:val="none" w:sz="0" w:space="0" w:color="auto"/>
        <w:left w:val="none" w:sz="0" w:space="0" w:color="auto"/>
        <w:bottom w:val="none" w:sz="0" w:space="0" w:color="auto"/>
        <w:right w:val="none" w:sz="0" w:space="0" w:color="auto"/>
      </w:divBdr>
    </w:div>
    <w:div w:id="152526382">
      <w:marLeft w:val="0"/>
      <w:marRight w:val="0"/>
      <w:marTop w:val="0"/>
      <w:marBottom w:val="0"/>
      <w:divBdr>
        <w:top w:val="none" w:sz="0" w:space="0" w:color="auto"/>
        <w:left w:val="none" w:sz="0" w:space="0" w:color="auto"/>
        <w:bottom w:val="none" w:sz="0" w:space="0" w:color="auto"/>
        <w:right w:val="none" w:sz="0" w:space="0" w:color="auto"/>
      </w:divBdr>
    </w:div>
    <w:div w:id="152526383">
      <w:marLeft w:val="0"/>
      <w:marRight w:val="0"/>
      <w:marTop w:val="0"/>
      <w:marBottom w:val="0"/>
      <w:divBdr>
        <w:top w:val="none" w:sz="0" w:space="0" w:color="auto"/>
        <w:left w:val="none" w:sz="0" w:space="0" w:color="auto"/>
        <w:bottom w:val="none" w:sz="0" w:space="0" w:color="auto"/>
        <w:right w:val="none" w:sz="0" w:space="0" w:color="auto"/>
      </w:divBdr>
    </w:div>
    <w:div w:id="152526384">
      <w:marLeft w:val="0"/>
      <w:marRight w:val="0"/>
      <w:marTop w:val="0"/>
      <w:marBottom w:val="0"/>
      <w:divBdr>
        <w:top w:val="none" w:sz="0" w:space="0" w:color="auto"/>
        <w:left w:val="none" w:sz="0" w:space="0" w:color="auto"/>
        <w:bottom w:val="none" w:sz="0" w:space="0" w:color="auto"/>
        <w:right w:val="none" w:sz="0" w:space="0" w:color="auto"/>
      </w:divBdr>
    </w:div>
    <w:div w:id="152526385">
      <w:marLeft w:val="0"/>
      <w:marRight w:val="0"/>
      <w:marTop w:val="0"/>
      <w:marBottom w:val="0"/>
      <w:divBdr>
        <w:top w:val="none" w:sz="0" w:space="0" w:color="auto"/>
        <w:left w:val="none" w:sz="0" w:space="0" w:color="auto"/>
        <w:bottom w:val="none" w:sz="0" w:space="0" w:color="auto"/>
        <w:right w:val="none" w:sz="0" w:space="0" w:color="auto"/>
      </w:divBdr>
    </w:div>
    <w:div w:id="152526386">
      <w:marLeft w:val="0"/>
      <w:marRight w:val="0"/>
      <w:marTop w:val="0"/>
      <w:marBottom w:val="0"/>
      <w:divBdr>
        <w:top w:val="none" w:sz="0" w:space="0" w:color="auto"/>
        <w:left w:val="none" w:sz="0" w:space="0" w:color="auto"/>
        <w:bottom w:val="none" w:sz="0" w:space="0" w:color="auto"/>
        <w:right w:val="none" w:sz="0" w:space="0" w:color="auto"/>
      </w:divBdr>
    </w:div>
    <w:div w:id="152526387">
      <w:marLeft w:val="0"/>
      <w:marRight w:val="0"/>
      <w:marTop w:val="0"/>
      <w:marBottom w:val="0"/>
      <w:divBdr>
        <w:top w:val="none" w:sz="0" w:space="0" w:color="auto"/>
        <w:left w:val="none" w:sz="0" w:space="0" w:color="auto"/>
        <w:bottom w:val="none" w:sz="0" w:space="0" w:color="auto"/>
        <w:right w:val="none" w:sz="0" w:space="0" w:color="auto"/>
      </w:divBdr>
    </w:div>
    <w:div w:id="152526388">
      <w:marLeft w:val="0"/>
      <w:marRight w:val="0"/>
      <w:marTop w:val="0"/>
      <w:marBottom w:val="0"/>
      <w:divBdr>
        <w:top w:val="none" w:sz="0" w:space="0" w:color="auto"/>
        <w:left w:val="none" w:sz="0" w:space="0" w:color="auto"/>
        <w:bottom w:val="none" w:sz="0" w:space="0" w:color="auto"/>
        <w:right w:val="none" w:sz="0" w:space="0" w:color="auto"/>
      </w:divBdr>
    </w:div>
    <w:div w:id="152526389">
      <w:marLeft w:val="0"/>
      <w:marRight w:val="0"/>
      <w:marTop w:val="0"/>
      <w:marBottom w:val="0"/>
      <w:divBdr>
        <w:top w:val="none" w:sz="0" w:space="0" w:color="auto"/>
        <w:left w:val="none" w:sz="0" w:space="0" w:color="auto"/>
        <w:bottom w:val="none" w:sz="0" w:space="0" w:color="auto"/>
        <w:right w:val="none" w:sz="0" w:space="0" w:color="auto"/>
      </w:divBdr>
    </w:div>
    <w:div w:id="152526390">
      <w:marLeft w:val="0"/>
      <w:marRight w:val="0"/>
      <w:marTop w:val="0"/>
      <w:marBottom w:val="0"/>
      <w:divBdr>
        <w:top w:val="none" w:sz="0" w:space="0" w:color="auto"/>
        <w:left w:val="none" w:sz="0" w:space="0" w:color="auto"/>
        <w:bottom w:val="none" w:sz="0" w:space="0" w:color="auto"/>
        <w:right w:val="none" w:sz="0" w:space="0" w:color="auto"/>
      </w:divBdr>
    </w:div>
    <w:div w:id="159198609">
      <w:bodyDiv w:val="1"/>
      <w:marLeft w:val="0"/>
      <w:marRight w:val="0"/>
      <w:marTop w:val="0"/>
      <w:marBottom w:val="0"/>
      <w:divBdr>
        <w:top w:val="none" w:sz="0" w:space="0" w:color="auto"/>
        <w:left w:val="none" w:sz="0" w:space="0" w:color="auto"/>
        <w:bottom w:val="none" w:sz="0" w:space="0" w:color="auto"/>
        <w:right w:val="none" w:sz="0" w:space="0" w:color="auto"/>
      </w:divBdr>
    </w:div>
    <w:div w:id="164367970">
      <w:bodyDiv w:val="1"/>
      <w:marLeft w:val="0"/>
      <w:marRight w:val="0"/>
      <w:marTop w:val="0"/>
      <w:marBottom w:val="0"/>
      <w:divBdr>
        <w:top w:val="none" w:sz="0" w:space="0" w:color="auto"/>
        <w:left w:val="none" w:sz="0" w:space="0" w:color="auto"/>
        <w:bottom w:val="none" w:sz="0" w:space="0" w:color="auto"/>
        <w:right w:val="none" w:sz="0" w:space="0" w:color="auto"/>
      </w:divBdr>
    </w:div>
    <w:div w:id="164711676">
      <w:bodyDiv w:val="1"/>
      <w:marLeft w:val="0"/>
      <w:marRight w:val="0"/>
      <w:marTop w:val="0"/>
      <w:marBottom w:val="0"/>
      <w:divBdr>
        <w:top w:val="none" w:sz="0" w:space="0" w:color="auto"/>
        <w:left w:val="none" w:sz="0" w:space="0" w:color="auto"/>
        <w:bottom w:val="none" w:sz="0" w:space="0" w:color="auto"/>
        <w:right w:val="none" w:sz="0" w:space="0" w:color="auto"/>
      </w:divBdr>
    </w:div>
    <w:div w:id="173308502">
      <w:bodyDiv w:val="1"/>
      <w:marLeft w:val="0"/>
      <w:marRight w:val="0"/>
      <w:marTop w:val="0"/>
      <w:marBottom w:val="0"/>
      <w:divBdr>
        <w:top w:val="none" w:sz="0" w:space="0" w:color="auto"/>
        <w:left w:val="none" w:sz="0" w:space="0" w:color="auto"/>
        <w:bottom w:val="none" w:sz="0" w:space="0" w:color="auto"/>
        <w:right w:val="none" w:sz="0" w:space="0" w:color="auto"/>
      </w:divBdr>
    </w:div>
    <w:div w:id="176582892">
      <w:bodyDiv w:val="1"/>
      <w:marLeft w:val="0"/>
      <w:marRight w:val="0"/>
      <w:marTop w:val="0"/>
      <w:marBottom w:val="0"/>
      <w:divBdr>
        <w:top w:val="none" w:sz="0" w:space="0" w:color="auto"/>
        <w:left w:val="none" w:sz="0" w:space="0" w:color="auto"/>
        <w:bottom w:val="none" w:sz="0" w:space="0" w:color="auto"/>
        <w:right w:val="none" w:sz="0" w:space="0" w:color="auto"/>
      </w:divBdr>
    </w:div>
    <w:div w:id="178814055">
      <w:bodyDiv w:val="1"/>
      <w:marLeft w:val="0"/>
      <w:marRight w:val="0"/>
      <w:marTop w:val="0"/>
      <w:marBottom w:val="0"/>
      <w:divBdr>
        <w:top w:val="none" w:sz="0" w:space="0" w:color="auto"/>
        <w:left w:val="none" w:sz="0" w:space="0" w:color="auto"/>
        <w:bottom w:val="none" w:sz="0" w:space="0" w:color="auto"/>
        <w:right w:val="none" w:sz="0" w:space="0" w:color="auto"/>
      </w:divBdr>
    </w:div>
    <w:div w:id="179316107">
      <w:bodyDiv w:val="1"/>
      <w:marLeft w:val="0"/>
      <w:marRight w:val="0"/>
      <w:marTop w:val="0"/>
      <w:marBottom w:val="0"/>
      <w:divBdr>
        <w:top w:val="none" w:sz="0" w:space="0" w:color="auto"/>
        <w:left w:val="none" w:sz="0" w:space="0" w:color="auto"/>
        <w:bottom w:val="none" w:sz="0" w:space="0" w:color="auto"/>
        <w:right w:val="none" w:sz="0" w:space="0" w:color="auto"/>
      </w:divBdr>
    </w:div>
    <w:div w:id="185485009">
      <w:bodyDiv w:val="1"/>
      <w:marLeft w:val="0"/>
      <w:marRight w:val="0"/>
      <w:marTop w:val="0"/>
      <w:marBottom w:val="0"/>
      <w:divBdr>
        <w:top w:val="none" w:sz="0" w:space="0" w:color="auto"/>
        <w:left w:val="none" w:sz="0" w:space="0" w:color="auto"/>
        <w:bottom w:val="none" w:sz="0" w:space="0" w:color="auto"/>
        <w:right w:val="none" w:sz="0" w:space="0" w:color="auto"/>
      </w:divBdr>
    </w:div>
    <w:div w:id="195195776">
      <w:bodyDiv w:val="1"/>
      <w:marLeft w:val="0"/>
      <w:marRight w:val="0"/>
      <w:marTop w:val="0"/>
      <w:marBottom w:val="0"/>
      <w:divBdr>
        <w:top w:val="none" w:sz="0" w:space="0" w:color="auto"/>
        <w:left w:val="none" w:sz="0" w:space="0" w:color="auto"/>
        <w:bottom w:val="none" w:sz="0" w:space="0" w:color="auto"/>
        <w:right w:val="none" w:sz="0" w:space="0" w:color="auto"/>
      </w:divBdr>
    </w:div>
    <w:div w:id="206378450">
      <w:bodyDiv w:val="1"/>
      <w:marLeft w:val="0"/>
      <w:marRight w:val="0"/>
      <w:marTop w:val="0"/>
      <w:marBottom w:val="0"/>
      <w:divBdr>
        <w:top w:val="none" w:sz="0" w:space="0" w:color="auto"/>
        <w:left w:val="none" w:sz="0" w:space="0" w:color="auto"/>
        <w:bottom w:val="none" w:sz="0" w:space="0" w:color="auto"/>
        <w:right w:val="none" w:sz="0" w:space="0" w:color="auto"/>
      </w:divBdr>
    </w:div>
    <w:div w:id="208495787">
      <w:bodyDiv w:val="1"/>
      <w:marLeft w:val="0"/>
      <w:marRight w:val="0"/>
      <w:marTop w:val="0"/>
      <w:marBottom w:val="0"/>
      <w:divBdr>
        <w:top w:val="none" w:sz="0" w:space="0" w:color="auto"/>
        <w:left w:val="none" w:sz="0" w:space="0" w:color="auto"/>
        <w:bottom w:val="none" w:sz="0" w:space="0" w:color="auto"/>
        <w:right w:val="none" w:sz="0" w:space="0" w:color="auto"/>
      </w:divBdr>
    </w:div>
    <w:div w:id="209923129">
      <w:bodyDiv w:val="1"/>
      <w:marLeft w:val="0"/>
      <w:marRight w:val="0"/>
      <w:marTop w:val="0"/>
      <w:marBottom w:val="0"/>
      <w:divBdr>
        <w:top w:val="none" w:sz="0" w:space="0" w:color="auto"/>
        <w:left w:val="none" w:sz="0" w:space="0" w:color="auto"/>
        <w:bottom w:val="none" w:sz="0" w:space="0" w:color="auto"/>
        <w:right w:val="none" w:sz="0" w:space="0" w:color="auto"/>
      </w:divBdr>
    </w:div>
    <w:div w:id="214780213">
      <w:bodyDiv w:val="1"/>
      <w:marLeft w:val="0"/>
      <w:marRight w:val="0"/>
      <w:marTop w:val="0"/>
      <w:marBottom w:val="0"/>
      <w:divBdr>
        <w:top w:val="none" w:sz="0" w:space="0" w:color="auto"/>
        <w:left w:val="none" w:sz="0" w:space="0" w:color="auto"/>
        <w:bottom w:val="none" w:sz="0" w:space="0" w:color="auto"/>
        <w:right w:val="none" w:sz="0" w:space="0" w:color="auto"/>
      </w:divBdr>
    </w:div>
    <w:div w:id="222446495">
      <w:bodyDiv w:val="1"/>
      <w:marLeft w:val="0"/>
      <w:marRight w:val="0"/>
      <w:marTop w:val="0"/>
      <w:marBottom w:val="0"/>
      <w:divBdr>
        <w:top w:val="none" w:sz="0" w:space="0" w:color="auto"/>
        <w:left w:val="none" w:sz="0" w:space="0" w:color="auto"/>
        <w:bottom w:val="none" w:sz="0" w:space="0" w:color="auto"/>
        <w:right w:val="none" w:sz="0" w:space="0" w:color="auto"/>
      </w:divBdr>
    </w:div>
    <w:div w:id="233055781">
      <w:bodyDiv w:val="1"/>
      <w:marLeft w:val="0"/>
      <w:marRight w:val="0"/>
      <w:marTop w:val="0"/>
      <w:marBottom w:val="0"/>
      <w:divBdr>
        <w:top w:val="none" w:sz="0" w:space="0" w:color="auto"/>
        <w:left w:val="none" w:sz="0" w:space="0" w:color="auto"/>
        <w:bottom w:val="none" w:sz="0" w:space="0" w:color="auto"/>
        <w:right w:val="none" w:sz="0" w:space="0" w:color="auto"/>
      </w:divBdr>
    </w:div>
    <w:div w:id="233510332">
      <w:bodyDiv w:val="1"/>
      <w:marLeft w:val="0"/>
      <w:marRight w:val="0"/>
      <w:marTop w:val="0"/>
      <w:marBottom w:val="0"/>
      <w:divBdr>
        <w:top w:val="none" w:sz="0" w:space="0" w:color="auto"/>
        <w:left w:val="none" w:sz="0" w:space="0" w:color="auto"/>
        <w:bottom w:val="none" w:sz="0" w:space="0" w:color="auto"/>
        <w:right w:val="none" w:sz="0" w:space="0" w:color="auto"/>
      </w:divBdr>
    </w:div>
    <w:div w:id="249196033">
      <w:bodyDiv w:val="1"/>
      <w:marLeft w:val="0"/>
      <w:marRight w:val="0"/>
      <w:marTop w:val="0"/>
      <w:marBottom w:val="0"/>
      <w:divBdr>
        <w:top w:val="none" w:sz="0" w:space="0" w:color="auto"/>
        <w:left w:val="none" w:sz="0" w:space="0" w:color="auto"/>
        <w:bottom w:val="none" w:sz="0" w:space="0" w:color="auto"/>
        <w:right w:val="none" w:sz="0" w:space="0" w:color="auto"/>
      </w:divBdr>
    </w:div>
    <w:div w:id="253829642">
      <w:bodyDiv w:val="1"/>
      <w:marLeft w:val="0"/>
      <w:marRight w:val="0"/>
      <w:marTop w:val="0"/>
      <w:marBottom w:val="0"/>
      <w:divBdr>
        <w:top w:val="none" w:sz="0" w:space="0" w:color="auto"/>
        <w:left w:val="none" w:sz="0" w:space="0" w:color="auto"/>
        <w:bottom w:val="none" w:sz="0" w:space="0" w:color="auto"/>
        <w:right w:val="none" w:sz="0" w:space="0" w:color="auto"/>
      </w:divBdr>
    </w:div>
    <w:div w:id="255600417">
      <w:bodyDiv w:val="1"/>
      <w:marLeft w:val="0"/>
      <w:marRight w:val="0"/>
      <w:marTop w:val="0"/>
      <w:marBottom w:val="0"/>
      <w:divBdr>
        <w:top w:val="none" w:sz="0" w:space="0" w:color="auto"/>
        <w:left w:val="none" w:sz="0" w:space="0" w:color="auto"/>
        <w:bottom w:val="none" w:sz="0" w:space="0" w:color="auto"/>
        <w:right w:val="none" w:sz="0" w:space="0" w:color="auto"/>
      </w:divBdr>
    </w:div>
    <w:div w:id="271786930">
      <w:bodyDiv w:val="1"/>
      <w:marLeft w:val="0"/>
      <w:marRight w:val="0"/>
      <w:marTop w:val="0"/>
      <w:marBottom w:val="0"/>
      <w:divBdr>
        <w:top w:val="none" w:sz="0" w:space="0" w:color="auto"/>
        <w:left w:val="none" w:sz="0" w:space="0" w:color="auto"/>
        <w:bottom w:val="none" w:sz="0" w:space="0" w:color="auto"/>
        <w:right w:val="none" w:sz="0" w:space="0" w:color="auto"/>
      </w:divBdr>
    </w:div>
    <w:div w:id="279724981">
      <w:bodyDiv w:val="1"/>
      <w:marLeft w:val="0"/>
      <w:marRight w:val="0"/>
      <w:marTop w:val="0"/>
      <w:marBottom w:val="0"/>
      <w:divBdr>
        <w:top w:val="none" w:sz="0" w:space="0" w:color="auto"/>
        <w:left w:val="none" w:sz="0" w:space="0" w:color="auto"/>
        <w:bottom w:val="none" w:sz="0" w:space="0" w:color="auto"/>
        <w:right w:val="none" w:sz="0" w:space="0" w:color="auto"/>
      </w:divBdr>
    </w:div>
    <w:div w:id="280769950">
      <w:bodyDiv w:val="1"/>
      <w:marLeft w:val="0"/>
      <w:marRight w:val="0"/>
      <w:marTop w:val="0"/>
      <w:marBottom w:val="0"/>
      <w:divBdr>
        <w:top w:val="none" w:sz="0" w:space="0" w:color="auto"/>
        <w:left w:val="none" w:sz="0" w:space="0" w:color="auto"/>
        <w:bottom w:val="none" w:sz="0" w:space="0" w:color="auto"/>
        <w:right w:val="none" w:sz="0" w:space="0" w:color="auto"/>
      </w:divBdr>
    </w:div>
    <w:div w:id="283390578">
      <w:bodyDiv w:val="1"/>
      <w:marLeft w:val="0"/>
      <w:marRight w:val="0"/>
      <w:marTop w:val="0"/>
      <w:marBottom w:val="0"/>
      <w:divBdr>
        <w:top w:val="none" w:sz="0" w:space="0" w:color="auto"/>
        <w:left w:val="none" w:sz="0" w:space="0" w:color="auto"/>
        <w:bottom w:val="none" w:sz="0" w:space="0" w:color="auto"/>
        <w:right w:val="none" w:sz="0" w:space="0" w:color="auto"/>
      </w:divBdr>
    </w:div>
    <w:div w:id="284427726">
      <w:bodyDiv w:val="1"/>
      <w:marLeft w:val="0"/>
      <w:marRight w:val="0"/>
      <w:marTop w:val="0"/>
      <w:marBottom w:val="0"/>
      <w:divBdr>
        <w:top w:val="none" w:sz="0" w:space="0" w:color="auto"/>
        <w:left w:val="none" w:sz="0" w:space="0" w:color="auto"/>
        <w:bottom w:val="none" w:sz="0" w:space="0" w:color="auto"/>
        <w:right w:val="none" w:sz="0" w:space="0" w:color="auto"/>
      </w:divBdr>
    </w:div>
    <w:div w:id="297300596">
      <w:bodyDiv w:val="1"/>
      <w:marLeft w:val="0"/>
      <w:marRight w:val="0"/>
      <w:marTop w:val="0"/>
      <w:marBottom w:val="0"/>
      <w:divBdr>
        <w:top w:val="none" w:sz="0" w:space="0" w:color="auto"/>
        <w:left w:val="none" w:sz="0" w:space="0" w:color="auto"/>
        <w:bottom w:val="none" w:sz="0" w:space="0" w:color="auto"/>
        <w:right w:val="none" w:sz="0" w:space="0" w:color="auto"/>
      </w:divBdr>
    </w:div>
    <w:div w:id="317268392">
      <w:bodyDiv w:val="1"/>
      <w:marLeft w:val="0"/>
      <w:marRight w:val="0"/>
      <w:marTop w:val="0"/>
      <w:marBottom w:val="0"/>
      <w:divBdr>
        <w:top w:val="none" w:sz="0" w:space="0" w:color="auto"/>
        <w:left w:val="none" w:sz="0" w:space="0" w:color="auto"/>
        <w:bottom w:val="none" w:sz="0" w:space="0" w:color="auto"/>
        <w:right w:val="none" w:sz="0" w:space="0" w:color="auto"/>
      </w:divBdr>
    </w:div>
    <w:div w:id="320428672">
      <w:bodyDiv w:val="1"/>
      <w:marLeft w:val="0"/>
      <w:marRight w:val="0"/>
      <w:marTop w:val="0"/>
      <w:marBottom w:val="0"/>
      <w:divBdr>
        <w:top w:val="none" w:sz="0" w:space="0" w:color="auto"/>
        <w:left w:val="none" w:sz="0" w:space="0" w:color="auto"/>
        <w:bottom w:val="none" w:sz="0" w:space="0" w:color="auto"/>
        <w:right w:val="none" w:sz="0" w:space="0" w:color="auto"/>
      </w:divBdr>
    </w:div>
    <w:div w:id="322126349">
      <w:bodyDiv w:val="1"/>
      <w:marLeft w:val="0"/>
      <w:marRight w:val="0"/>
      <w:marTop w:val="0"/>
      <w:marBottom w:val="0"/>
      <w:divBdr>
        <w:top w:val="none" w:sz="0" w:space="0" w:color="auto"/>
        <w:left w:val="none" w:sz="0" w:space="0" w:color="auto"/>
        <w:bottom w:val="none" w:sz="0" w:space="0" w:color="auto"/>
        <w:right w:val="none" w:sz="0" w:space="0" w:color="auto"/>
      </w:divBdr>
    </w:div>
    <w:div w:id="324671104">
      <w:bodyDiv w:val="1"/>
      <w:marLeft w:val="0"/>
      <w:marRight w:val="0"/>
      <w:marTop w:val="0"/>
      <w:marBottom w:val="0"/>
      <w:divBdr>
        <w:top w:val="none" w:sz="0" w:space="0" w:color="auto"/>
        <w:left w:val="none" w:sz="0" w:space="0" w:color="auto"/>
        <w:bottom w:val="none" w:sz="0" w:space="0" w:color="auto"/>
        <w:right w:val="none" w:sz="0" w:space="0" w:color="auto"/>
      </w:divBdr>
    </w:div>
    <w:div w:id="342098513">
      <w:bodyDiv w:val="1"/>
      <w:marLeft w:val="0"/>
      <w:marRight w:val="0"/>
      <w:marTop w:val="0"/>
      <w:marBottom w:val="0"/>
      <w:divBdr>
        <w:top w:val="none" w:sz="0" w:space="0" w:color="auto"/>
        <w:left w:val="none" w:sz="0" w:space="0" w:color="auto"/>
        <w:bottom w:val="none" w:sz="0" w:space="0" w:color="auto"/>
        <w:right w:val="none" w:sz="0" w:space="0" w:color="auto"/>
      </w:divBdr>
    </w:div>
    <w:div w:id="355813728">
      <w:bodyDiv w:val="1"/>
      <w:marLeft w:val="0"/>
      <w:marRight w:val="0"/>
      <w:marTop w:val="0"/>
      <w:marBottom w:val="0"/>
      <w:divBdr>
        <w:top w:val="none" w:sz="0" w:space="0" w:color="auto"/>
        <w:left w:val="none" w:sz="0" w:space="0" w:color="auto"/>
        <w:bottom w:val="none" w:sz="0" w:space="0" w:color="auto"/>
        <w:right w:val="none" w:sz="0" w:space="0" w:color="auto"/>
      </w:divBdr>
    </w:div>
    <w:div w:id="384329482">
      <w:bodyDiv w:val="1"/>
      <w:marLeft w:val="0"/>
      <w:marRight w:val="0"/>
      <w:marTop w:val="0"/>
      <w:marBottom w:val="0"/>
      <w:divBdr>
        <w:top w:val="none" w:sz="0" w:space="0" w:color="auto"/>
        <w:left w:val="none" w:sz="0" w:space="0" w:color="auto"/>
        <w:bottom w:val="none" w:sz="0" w:space="0" w:color="auto"/>
        <w:right w:val="none" w:sz="0" w:space="0" w:color="auto"/>
      </w:divBdr>
    </w:div>
    <w:div w:id="388111077">
      <w:bodyDiv w:val="1"/>
      <w:marLeft w:val="0"/>
      <w:marRight w:val="0"/>
      <w:marTop w:val="0"/>
      <w:marBottom w:val="0"/>
      <w:divBdr>
        <w:top w:val="none" w:sz="0" w:space="0" w:color="auto"/>
        <w:left w:val="none" w:sz="0" w:space="0" w:color="auto"/>
        <w:bottom w:val="none" w:sz="0" w:space="0" w:color="auto"/>
        <w:right w:val="none" w:sz="0" w:space="0" w:color="auto"/>
      </w:divBdr>
    </w:div>
    <w:div w:id="397943580">
      <w:bodyDiv w:val="1"/>
      <w:marLeft w:val="0"/>
      <w:marRight w:val="0"/>
      <w:marTop w:val="0"/>
      <w:marBottom w:val="0"/>
      <w:divBdr>
        <w:top w:val="none" w:sz="0" w:space="0" w:color="auto"/>
        <w:left w:val="none" w:sz="0" w:space="0" w:color="auto"/>
        <w:bottom w:val="none" w:sz="0" w:space="0" w:color="auto"/>
        <w:right w:val="none" w:sz="0" w:space="0" w:color="auto"/>
      </w:divBdr>
    </w:div>
    <w:div w:id="398748531">
      <w:bodyDiv w:val="1"/>
      <w:marLeft w:val="0"/>
      <w:marRight w:val="0"/>
      <w:marTop w:val="0"/>
      <w:marBottom w:val="0"/>
      <w:divBdr>
        <w:top w:val="none" w:sz="0" w:space="0" w:color="auto"/>
        <w:left w:val="none" w:sz="0" w:space="0" w:color="auto"/>
        <w:bottom w:val="none" w:sz="0" w:space="0" w:color="auto"/>
        <w:right w:val="none" w:sz="0" w:space="0" w:color="auto"/>
      </w:divBdr>
    </w:div>
    <w:div w:id="409158303">
      <w:bodyDiv w:val="1"/>
      <w:marLeft w:val="0"/>
      <w:marRight w:val="0"/>
      <w:marTop w:val="0"/>
      <w:marBottom w:val="0"/>
      <w:divBdr>
        <w:top w:val="none" w:sz="0" w:space="0" w:color="auto"/>
        <w:left w:val="none" w:sz="0" w:space="0" w:color="auto"/>
        <w:bottom w:val="none" w:sz="0" w:space="0" w:color="auto"/>
        <w:right w:val="none" w:sz="0" w:space="0" w:color="auto"/>
      </w:divBdr>
    </w:div>
    <w:div w:id="415055237">
      <w:bodyDiv w:val="1"/>
      <w:marLeft w:val="0"/>
      <w:marRight w:val="0"/>
      <w:marTop w:val="0"/>
      <w:marBottom w:val="0"/>
      <w:divBdr>
        <w:top w:val="none" w:sz="0" w:space="0" w:color="auto"/>
        <w:left w:val="none" w:sz="0" w:space="0" w:color="auto"/>
        <w:bottom w:val="none" w:sz="0" w:space="0" w:color="auto"/>
        <w:right w:val="none" w:sz="0" w:space="0" w:color="auto"/>
      </w:divBdr>
    </w:div>
    <w:div w:id="424766214">
      <w:bodyDiv w:val="1"/>
      <w:marLeft w:val="0"/>
      <w:marRight w:val="0"/>
      <w:marTop w:val="0"/>
      <w:marBottom w:val="0"/>
      <w:divBdr>
        <w:top w:val="none" w:sz="0" w:space="0" w:color="auto"/>
        <w:left w:val="none" w:sz="0" w:space="0" w:color="auto"/>
        <w:bottom w:val="none" w:sz="0" w:space="0" w:color="auto"/>
        <w:right w:val="none" w:sz="0" w:space="0" w:color="auto"/>
      </w:divBdr>
    </w:div>
    <w:div w:id="432242118">
      <w:bodyDiv w:val="1"/>
      <w:marLeft w:val="0"/>
      <w:marRight w:val="0"/>
      <w:marTop w:val="0"/>
      <w:marBottom w:val="0"/>
      <w:divBdr>
        <w:top w:val="none" w:sz="0" w:space="0" w:color="auto"/>
        <w:left w:val="none" w:sz="0" w:space="0" w:color="auto"/>
        <w:bottom w:val="none" w:sz="0" w:space="0" w:color="auto"/>
        <w:right w:val="none" w:sz="0" w:space="0" w:color="auto"/>
      </w:divBdr>
    </w:div>
    <w:div w:id="442917810">
      <w:bodyDiv w:val="1"/>
      <w:marLeft w:val="0"/>
      <w:marRight w:val="0"/>
      <w:marTop w:val="0"/>
      <w:marBottom w:val="0"/>
      <w:divBdr>
        <w:top w:val="none" w:sz="0" w:space="0" w:color="auto"/>
        <w:left w:val="none" w:sz="0" w:space="0" w:color="auto"/>
        <w:bottom w:val="none" w:sz="0" w:space="0" w:color="auto"/>
        <w:right w:val="none" w:sz="0" w:space="0" w:color="auto"/>
      </w:divBdr>
    </w:div>
    <w:div w:id="452791449">
      <w:bodyDiv w:val="1"/>
      <w:marLeft w:val="0"/>
      <w:marRight w:val="0"/>
      <w:marTop w:val="0"/>
      <w:marBottom w:val="0"/>
      <w:divBdr>
        <w:top w:val="none" w:sz="0" w:space="0" w:color="auto"/>
        <w:left w:val="none" w:sz="0" w:space="0" w:color="auto"/>
        <w:bottom w:val="none" w:sz="0" w:space="0" w:color="auto"/>
        <w:right w:val="none" w:sz="0" w:space="0" w:color="auto"/>
      </w:divBdr>
    </w:div>
    <w:div w:id="470438677">
      <w:bodyDiv w:val="1"/>
      <w:marLeft w:val="0"/>
      <w:marRight w:val="0"/>
      <w:marTop w:val="0"/>
      <w:marBottom w:val="0"/>
      <w:divBdr>
        <w:top w:val="none" w:sz="0" w:space="0" w:color="auto"/>
        <w:left w:val="none" w:sz="0" w:space="0" w:color="auto"/>
        <w:bottom w:val="none" w:sz="0" w:space="0" w:color="auto"/>
        <w:right w:val="none" w:sz="0" w:space="0" w:color="auto"/>
      </w:divBdr>
    </w:div>
    <w:div w:id="478151666">
      <w:bodyDiv w:val="1"/>
      <w:marLeft w:val="0"/>
      <w:marRight w:val="0"/>
      <w:marTop w:val="0"/>
      <w:marBottom w:val="0"/>
      <w:divBdr>
        <w:top w:val="none" w:sz="0" w:space="0" w:color="auto"/>
        <w:left w:val="none" w:sz="0" w:space="0" w:color="auto"/>
        <w:bottom w:val="none" w:sz="0" w:space="0" w:color="auto"/>
        <w:right w:val="none" w:sz="0" w:space="0" w:color="auto"/>
      </w:divBdr>
    </w:div>
    <w:div w:id="479808678">
      <w:bodyDiv w:val="1"/>
      <w:marLeft w:val="0"/>
      <w:marRight w:val="0"/>
      <w:marTop w:val="0"/>
      <w:marBottom w:val="0"/>
      <w:divBdr>
        <w:top w:val="none" w:sz="0" w:space="0" w:color="auto"/>
        <w:left w:val="none" w:sz="0" w:space="0" w:color="auto"/>
        <w:bottom w:val="none" w:sz="0" w:space="0" w:color="auto"/>
        <w:right w:val="none" w:sz="0" w:space="0" w:color="auto"/>
      </w:divBdr>
    </w:div>
    <w:div w:id="481044820">
      <w:bodyDiv w:val="1"/>
      <w:marLeft w:val="0"/>
      <w:marRight w:val="0"/>
      <w:marTop w:val="0"/>
      <w:marBottom w:val="0"/>
      <w:divBdr>
        <w:top w:val="none" w:sz="0" w:space="0" w:color="auto"/>
        <w:left w:val="none" w:sz="0" w:space="0" w:color="auto"/>
        <w:bottom w:val="none" w:sz="0" w:space="0" w:color="auto"/>
        <w:right w:val="none" w:sz="0" w:space="0" w:color="auto"/>
      </w:divBdr>
    </w:div>
    <w:div w:id="483663861">
      <w:bodyDiv w:val="1"/>
      <w:marLeft w:val="0"/>
      <w:marRight w:val="0"/>
      <w:marTop w:val="0"/>
      <w:marBottom w:val="0"/>
      <w:divBdr>
        <w:top w:val="none" w:sz="0" w:space="0" w:color="auto"/>
        <w:left w:val="none" w:sz="0" w:space="0" w:color="auto"/>
        <w:bottom w:val="none" w:sz="0" w:space="0" w:color="auto"/>
        <w:right w:val="none" w:sz="0" w:space="0" w:color="auto"/>
      </w:divBdr>
    </w:div>
    <w:div w:id="493296724">
      <w:bodyDiv w:val="1"/>
      <w:marLeft w:val="0"/>
      <w:marRight w:val="0"/>
      <w:marTop w:val="0"/>
      <w:marBottom w:val="0"/>
      <w:divBdr>
        <w:top w:val="none" w:sz="0" w:space="0" w:color="auto"/>
        <w:left w:val="none" w:sz="0" w:space="0" w:color="auto"/>
        <w:bottom w:val="none" w:sz="0" w:space="0" w:color="auto"/>
        <w:right w:val="none" w:sz="0" w:space="0" w:color="auto"/>
      </w:divBdr>
    </w:div>
    <w:div w:id="502357421">
      <w:bodyDiv w:val="1"/>
      <w:marLeft w:val="0"/>
      <w:marRight w:val="0"/>
      <w:marTop w:val="0"/>
      <w:marBottom w:val="0"/>
      <w:divBdr>
        <w:top w:val="none" w:sz="0" w:space="0" w:color="auto"/>
        <w:left w:val="none" w:sz="0" w:space="0" w:color="auto"/>
        <w:bottom w:val="none" w:sz="0" w:space="0" w:color="auto"/>
        <w:right w:val="none" w:sz="0" w:space="0" w:color="auto"/>
      </w:divBdr>
    </w:div>
    <w:div w:id="503126825">
      <w:bodyDiv w:val="1"/>
      <w:marLeft w:val="0"/>
      <w:marRight w:val="0"/>
      <w:marTop w:val="0"/>
      <w:marBottom w:val="0"/>
      <w:divBdr>
        <w:top w:val="none" w:sz="0" w:space="0" w:color="auto"/>
        <w:left w:val="none" w:sz="0" w:space="0" w:color="auto"/>
        <w:bottom w:val="none" w:sz="0" w:space="0" w:color="auto"/>
        <w:right w:val="none" w:sz="0" w:space="0" w:color="auto"/>
      </w:divBdr>
    </w:div>
    <w:div w:id="507215854">
      <w:bodyDiv w:val="1"/>
      <w:marLeft w:val="0"/>
      <w:marRight w:val="0"/>
      <w:marTop w:val="0"/>
      <w:marBottom w:val="0"/>
      <w:divBdr>
        <w:top w:val="none" w:sz="0" w:space="0" w:color="auto"/>
        <w:left w:val="none" w:sz="0" w:space="0" w:color="auto"/>
        <w:bottom w:val="none" w:sz="0" w:space="0" w:color="auto"/>
        <w:right w:val="none" w:sz="0" w:space="0" w:color="auto"/>
      </w:divBdr>
    </w:div>
    <w:div w:id="510722795">
      <w:bodyDiv w:val="1"/>
      <w:marLeft w:val="0"/>
      <w:marRight w:val="0"/>
      <w:marTop w:val="0"/>
      <w:marBottom w:val="0"/>
      <w:divBdr>
        <w:top w:val="none" w:sz="0" w:space="0" w:color="auto"/>
        <w:left w:val="none" w:sz="0" w:space="0" w:color="auto"/>
        <w:bottom w:val="none" w:sz="0" w:space="0" w:color="auto"/>
        <w:right w:val="none" w:sz="0" w:space="0" w:color="auto"/>
      </w:divBdr>
    </w:div>
    <w:div w:id="536352079">
      <w:bodyDiv w:val="1"/>
      <w:marLeft w:val="0"/>
      <w:marRight w:val="0"/>
      <w:marTop w:val="0"/>
      <w:marBottom w:val="0"/>
      <w:divBdr>
        <w:top w:val="none" w:sz="0" w:space="0" w:color="auto"/>
        <w:left w:val="none" w:sz="0" w:space="0" w:color="auto"/>
        <w:bottom w:val="none" w:sz="0" w:space="0" w:color="auto"/>
        <w:right w:val="none" w:sz="0" w:space="0" w:color="auto"/>
      </w:divBdr>
    </w:div>
    <w:div w:id="537663486">
      <w:bodyDiv w:val="1"/>
      <w:marLeft w:val="0"/>
      <w:marRight w:val="0"/>
      <w:marTop w:val="0"/>
      <w:marBottom w:val="0"/>
      <w:divBdr>
        <w:top w:val="none" w:sz="0" w:space="0" w:color="auto"/>
        <w:left w:val="none" w:sz="0" w:space="0" w:color="auto"/>
        <w:bottom w:val="none" w:sz="0" w:space="0" w:color="auto"/>
        <w:right w:val="none" w:sz="0" w:space="0" w:color="auto"/>
      </w:divBdr>
    </w:div>
    <w:div w:id="557201943">
      <w:bodyDiv w:val="1"/>
      <w:marLeft w:val="0"/>
      <w:marRight w:val="0"/>
      <w:marTop w:val="0"/>
      <w:marBottom w:val="0"/>
      <w:divBdr>
        <w:top w:val="none" w:sz="0" w:space="0" w:color="auto"/>
        <w:left w:val="none" w:sz="0" w:space="0" w:color="auto"/>
        <w:bottom w:val="none" w:sz="0" w:space="0" w:color="auto"/>
        <w:right w:val="none" w:sz="0" w:space="0" w:color="auto"/>
      </w:divBdr>
    </w:div>
    <w:div w:id="573243640">
      <w:bodyDiv w:val="1"/>
      <w:marLeft w:val="0"/>
      <w:marRight w:val="0"/>
      <w:marTop w:val="0"/>
      <w:marBottom w:val="0"/>
      <w:divBdr>
        <w:top w:val="none" w:sz="0" w:space="0" w:color="auto"/>
        <w:left w:val="none" w:sz="0" w:space="0" w:color="auto"/>
        <w:bottom w:val="none" w:sz="0" w:space="0" w:color="auto"/>
        <w:right w:val="none" w:sz="0" w:space="0" w:color="auto"/>
      </w:divBdr>
    </w:div>
    <w:div w:id="578447979">
      <w:bodyDiv w:val="1"/>
      <w:marLeft w:val="0"/>
      <w:marRight w:val="0"/>
      <w:marTop w:val="0"/>
      <w:marBottom w:val="0"/>
      <w:divBdr>
        <w:top w:val="none" w:sz="0" w:space="0" w:color="auto"/>
        <w:left w:val="none" w:sz="0" w:space="0" w:color="auto"/>
        <w:bottom w:val="none" w:sz="0" w:space="0" w:color="auto"/>
        <w:right w:val="none" w:sz="0" w:space="0" w:color="auto"/>
      </w:divBdr>
    </w:div>
    <w:div w:id="583224314">
      <w:bodyDiv w:val="1"/>
      <w:marLeft w:val="0"/>
      <w:marRight w:val="0"/>
      <w:marTop w:val="0"/>
      <w:marBottom w:val="0"/>
      <w:divBdr>
        <w:top w:val="none" w:sz="0" w:space="0" w:color="auto"/>
        <w:left w:val="none" w:sz="0" w:space="0" w:color="auto"/>
        <w:bottom w:val="none" w:sz="0" w:space="0" w:color="auto"/>
        <w:right w:val="none" w:sz="0" w:space="0" w:color="auto"/>
      </w:divBdr>
    </w:div>
    <w:div w:id="590548297">
      <w:bodyDiv w:val="1"/>
      <w:marLeft w:val="0"/>
      <w:marRight w:val="0"/>
      <w:marTop w:val="0"/>
      <w:marBottom w:val="0"/>
      <w:divBdr>
        <w:top w:val="none" w:sz="0" w:space="0" w:color="auto"/>
        <w:left w:val="none" w:sz="0" w:space="0" w:color="auto"/>
        <w:bottom w:val="none" w:sz="0" w:space="0" w:color="auto"/>
        <w:right w:val="none" w:sz="0" w:space="0" w:color="auto"/>
      </w:divBdr>
    </w:div>
    <w:div w:id="594552383">
      <w:bodyDiv w:val="1"/>
      <w:marLeft w:val="0"/>
      <w:marRight w:val="0"/>
      <w:marTop w:val="0"/>
      <w:marBottom w:val="0"/>
      <w:divBdr>
        <w:top w:val="none" w:sz="0" w:space="0" w:color="auto"/>
        <w:left w:val="none" w:sz="0" w:space="0" w:color="auto"/>
        <w:bottom w:val="none" w:sz="0" w:space="0" w:color="auto"/>
        <w:right w:val="none" w:sz="0" w:space="0" w:color="auto"/>
      </w:divBdr>
    </w:div>
    <w:div w:id="598367604">
      <w:bodyDiv w:val="1"/>
      <w:marLeft w:val="0"/>
      <w:marRight w:val="0"/>
      <w:marTop w:val="0"/>
      <w:marBottom w:val="0"/>
      <w:divBdr>
        <w:top w:val="none" w:sz="0" w:space="0" w:color="auto"/>
        <w:left w:val="none" w:sz="0" w:space="0" w:color="auto"/>
        <w:bottom w:val="none" w:sz="0" w:space="0" w:color="auto"/>
        <w:right w:val="none" w:sz="0" w:space="0" w:color="auto"/>
      </w:divBdr>
    </w:div>
    <w:div w:id="598879637">
      <w:bodyDiv w:val="1"/>
      <w:marLeft w:val="0"/>
      <w:marRight w:val="0"/>
      <w:marTop w:val="0"/>
      <w:marBottom w:val="0"/>
      <w:divBdr>
        <w:top w:val="none" w:sz="0" w:space="0" w:color="auto"/>
        <w:left w:val="none" w:sz="0" w:space="0" w:color="auto"/>
        <w:bottom w:val="none" w:sz="0" w:space="0" w:color="auto"/>
        <w:right w:val="none" w:sz="0" w:space="0" w:color="auto"/>
      </w:divBdr>
    </w:div>
    <w:div w:id="604582226">
      <w:bodyDiv w:val="1"/>
      <w:marLeft w:val="0"/>
      <w:marRight w:val="0"/>
      <w:marTop w:val="0"/>
      <w:marBottom w:val="0"/>
      <w:divBdr>
        <w:top w:val="none" w:sz="0" w:space="0" w:color="auto"/>
        <w:left w:val="none" w:sz="0" w:space="0" w:color="auto"/>
        <w:bottom w:val="none" w:sz="0" w:space="0" w:color="auto"/>
        <w:right w:val="none" w:sz="0" w:space="0" w:color="auto"/>
      </w:divBdr>
    </w:div>
    <w:div w:id="608583379">
      <w:bodyDiv w:val="1"/>
      <w:marLeft w:val="0"/>
      <w:marRight w:val="0"/>
      <w:marTop w:val="0"/>
      <w:marBottom w:val="0"/>
      <w:divBdr>
        <w:top w:val="none" w:sz="0" w:space="0" w:color="auto"/>
        <w:left w:val="none" w:sz="0" w:space="0" w:color="auto"/>
        <w:bottom w:val="none" w:sz="0" w:space="0" w:color="auto"/>
        <w:right w:val="none" w:sz="0" w:space="0" w:color="auto"/>
      </w:divBdr>
    </w:div>
    <w:div w:id="612327161">
      <w:bodyDiv w:val="1"/>
      <w:marLeft w:val="0"/>
      <w:marRight w:val="0"/>
      <w:marTop w:val="0"/>
      <w:marBottom w:val="0"/>
      <w:divBdr>
        <w:top w:val="none" w:sz="0" w:space="0" w:color="auto"/>
        <w:left w:val="none" w:sz="0" w:space="0" w:color="auto"/>
        <w:bottom w:val="none" w:sz="0" w:space="0" w:color="auto"/>
        <w:right w:val="none" w:sz="0" w:space="0" w:color="auto"/>
      </w:divBdr>
    </w:div>
    <w:div w:id="621226879">
      <w:bodyDiv w:val="1"/>
      <w:marLeft w:val="0"/>
      <w:marRight w:val="0"/>
      <w:marTop w:val="0"/>
      <w:marBottom w:val="0"/>
      <w:divBdr>
        <w:top w:val="none" w:sz="0" w:space="0" w:color="auto"/>
        <w:left w:val="none" w:sz="0" w:space="0" w:color="auto"/>
        <w:bottom w:val="none" w:sz="0" w:space="0" w:color="auto"/>
        <w:right w:val="none" w:sz="0" w:space="0" w:color="auto"/>
      </w:divBdr>
    </w:div>
    <w:div w:id="621501441">
      <w:bodyDiv w:val="1"/>
      <w:marLeft w:val="0"/>
      <w:marRight w:val="0"/>
      <w:marTop w:val="0"/>
      <w:marBottom w:val="0"/>
      <w:divBdr>
        <w:top w:val="none" w:sz="0" w:space="0" w:color="auto"/>
        <w:left w:val="none" w:sz="0" w:space="0" w:color="auto"/>
        <w:bottom w:val="none" w:sz="0" w:space="0" w:color="auto"/>
        <w:right w:val="none" w:sz="0" w:space="0" w:color="auto"/>
      </w:divBdr>
    </w:div>
    <w:div w:id="649292322">
      <w:bodyDiv w:val="1"/>
      <w:marLeft w:val="0"/>
      <w:marRight w:val="0"/>
      <w:marTop w:val="0"/>
      <w:marBottom w:val="0"/>
      <w:divBdr>
        <w:top w:val="none" w:sz="0" w:space="0" w:color="auto"/>
        <w:left w:val="none" w:sz="0" w:space="0" w:color="auto"/>
        <w:bottom w:val="none" w:sz="0" w:space="0" w:color="auto"/>
        <w:right w:val="none" w:sz="0" w:space="0" w:color="auto"/>
      </w:divBdr>
    </w:div>
    <w:div w:id="654770597">
      <w:bodyDiv w:val="1"/>
      <w:marLeft w:val="0"/>
      <w:marRight w:val="0"/>
      <w:marTop w:val="0"/>
      <w:marBottom w:val="0"/>
      <w:divBdr>
        <w:top w:val="none" w:sz="0" w:space="0" w:color="auto"/>
        <w:left w:val="none" w:sz="0" w:space="0" w:color="auto"/>
        <w:bottom w:val="none" w:sz="0" w:space="0" w:color="auto"/>
        <w:right w:val="none" w:sz="0" w:space="0" w:color="auto"/>
      </w:divBdr>
    </w:div>
    <w:div w:id="656803317">
      <w:bodyDiv w:val="1"/>
      <w:marLeft w:val="0"/>
      <w:marRight w:val="0"/>
      <w:marTop w:val="0"/>
      <w:marBottom w:val="0"/>
      <w:divBdr>
        <w:top w:val="none" w:sz="0" w:space="0" w:color="auto"/>
        <w:left w:val="none" w:sz="0" w:space="0" w:color="auto"/>
        <w:bottom w:val="none" w:sz="0" w:space="0" w:color="auto"/>
        <w:right w:val="none" w:sz="0" w:space="0" w:color="auto"/>
      </w:divBdr>
    </w:div>
    <w:div w:id="687681609">
      <w:bodyDiv w:val="1"/>
      <w:marLeft w:val="0"/>
      <w:marRight w:val="0"/>
      <w:marTop w:val="0"/>
      <w:marBottom w:val="0"/>
      <w:divBdr>
        <w:top w:val="none" w:sz="0" w:space="0" w:color="auto"/>
        <w:left w:val="none" w:sz="0" w:space="0" w:color="auto"/>
        <w:bottom w:val="none" w:sz="0" w:space="0" w:color="auto"/>
        <w:right w:val="none" w:sz="0" w:space="0" w:color="auto"/>
      </w:divBdr>
    </w:div>
    <w:div w:id="689570603">
      <w:bodyDiv w:val="1"/>
      <w:marLeft w:val="0"/>
      <w:marRight w:val="0"/>
      <w:marTop w:val="0"/>
      <w:marBottom w:val="0"/>
      <w:divBdr>
        <w:top w:val="none" w:sz="0" w:space="0" w:color="auto"/>
        <w:left w:val="none" w:sz="0" w:space="0" w:color="auto"/>
        <w:bottom w:val="none" w:sz="0" w:space="0" w:color="auto"/>
        <w:right w:val="none" w:sz="0" w:space="0" w:color="auto"/>
      </w:divBdr>
    </w:div>
    <w:div w:id="693312608">
      <w:bodyDiv w:val="1"/>
      <w:marLeft w:val="0"/>
      <w:marRight w:val="0"/>
      <w:marTop w:val="0"/>
      <w:marBottom w:val="0"/>
      <w:divBdr>
        <w:top w:val="none" w:sz="0" w:space="0" w:color="auto"/>
        <w:left w:val="none" w:sz="0" w:space="0" w:color="auto"/>
        <w:bottom w:val="none" w:sz="0" w:space="0" w:color="auto"/>
        <w:right w:val="none" w:sz="0" w:space="0" w:color="auto"/>
      </w:divBdr>
    </w:div>
    <w:div w:id="694421874">
      <w:bodyDiv w:val="1"/>
      <w:marLeft w:val="0"/>
      <w:marRight w:val="0"/>
      <w:marTop w:val="0"/>
      <w:marBottom w:val="0"/>
      <w:divBdr>
        <w:top w:val="none" w:sz="0" w:space="0" w:color="auto"/>
        <w:left w:val="none" w:sz="0" w:space="0" w:color="auto"/>
        <w:bottom w:val="none" w:sz="0" w:space="0" w:color="auto"/>
        <w:right w:val="none" w:sz="0" w:space="0" w:color="auto"/>
      </w:divBdr>
    </w:div>
    <w:div w:id="722751367">
      <w:bodyDiv w:val="1"/>
      <w:marLeft w:val="0"/>
      <w:marRight w:val="0"/>
      <w:marTop w:val="0"/>
      <w:marBottom w:val="0"/>
      <w:divBdr>
        <w:top w:val="none" w:sz="0" w:space="0" w:color="auto"/>
        <w:left w:val="none" w:sz="0" w:space="0" w:color="auto"/>
        <w:bottom w:val="none" w:sz="0" w:space="0" w:color="auto"/>
        <w:right w:val="none" w:sz="0" w:space="0" w:color="auto"/>
      </w:divBdr>
    </w:div>
    <w:div w:id="736323126">
      <w:bodyDiv w:val="1"/>
      <w:marLeft w:val="0"/>
      <w:marRight w:val="0"/>
      <w:marTop w:val="0"/>
      <w:marBottom w:val="0"/>
      <w:divBdr>
        <w:top w:val="none" w:sz="0" w:space="0" w:color="auto"/>
        <w:left w:val="none" w:sz="0" w:space="0" w:color="auto"/>
        <w:bottom w:val="none" w:sz="0" w:space="0" w:color="auto"/>
        <w:right w:val="none" w:sz="0" w:space="0" w:color="auto"/>
      </w:divBdr>
    </w:div>
    <w:div w:id="740522250">
      <w:bodyDiv w:val="1"/>
      <w:marLeft w:val="0"/>
      <w:marRight w:val="0"/>
      <w:marTop w:val="0"/>
      <w:marBottom w:val="0"/>
      <w:divBdr>
        <w:top w:val="none" w:sz="0" w:space="0" w:color="auto"/>
        <w:left w:val="none" w:sz="0" w:space="0" w:color="auto"/>
        <w:bottom w:val="none" w:sz="0" w:space="0" w:color="auto"/>
        <w:right w:val="none" w:sz="0" w:space="0" w:color="auto"/>
      </w:divBdr>
    </w:div>
    <w:div w:id="741022541">
      <w:bodyDiv w:val="1"/>
      <w:marLeft w:val="0"/>
      <w:marRight w:val="0"/>
      <w:marTop w:val="0"/>
      <w:marBottom w:val="0"/>
      <w:divBdr>
        <w:top w:val="none" w:sz="0" w:space="0" w:color="auto"/>
        <w:left w:val="none" w:sz="0" w:space="0" w:color="auto"/>
        <w:bottom w:val="none" w:sz="0" w:space="0" w:color="auto"/>
        <w:right w:val="none" w:sz="0" w:space="0" w:color="auto"/>
      </w:divBdr>
    </w:div>
    <w:div w:id="768895287">
      <w:bodyDiv w:val="1"/>
      <w:marLeft w:val="0"/>
      <w:marRight w:val="0"/>
      <w:marTop w:val="0"/>
      <w:marBottom w:val="0"/>
      <w:divBdr>
        <w:top w:val="none" w:sz="0" w:space="0" w:color="auto"/>
        <w:left w:val="none" w:sz="0" w:space="0" w:color="auto"/>
        <w:bottom w:val="none" w:sz="0" w:space="0" w:color="auto"/>
        <w:right w:val="none" w:sz="0" w:space="0" w:color="auto"/>
      </w:divBdr>
    </w:div>
    <w:div w:id="772284952">
      <w:bodyDiv w:val="1"/>
      <w:marLeft w:val="0"/>
      <w:marRight w:val="0"/>
      <w:marTop w:val="0"/>
      <w:marBottom w:val="0"/>
      <w:divBdr>
        <w:top w:val="none" w:sz="0" w:space="0" w:color="auto"/>
        <w:left w:val="none" w:sz="0" w:space="0" w:color="auto"/>
        <w:bottom w:val="none" w:sz="0" w:space="0" w:color="auto"/>
        <w:right w:val="none" w:sz="0" w:space="0" w:color="auto"/>
      </w:divBdr>
    </w:div>
    <w:div w:id="779300667">
      <w:bodyDiv w:val="1"/>
      <w:marLeft w:val="0"/>
      <w:marRight w:val="0"/>
      <w:marTop w:val="0"/>
      <w:marBottom w:val="0"/>
      <w:divBdr>
        <w:top w:val="none" w:sz="0" w:space="0" w:color="auto"/>
        <w:left w:val="none" w:sz="0" w:space="0" w:color="auto"/>
        <w:bottom w:val="none" w:sz="0" w:space="0" w:color="auto"/>
        <w:right w:val="none" w:sz="0" w:space="0" w:color="auto"/>
      </w:divBdr>
    </w:div>
    <w:div w:id="784471816">
      <w:bodyDiv w:val="1"/>
      <w:marLeft w:val="0"/>
      <w:marRight w:val="0"/>
      <w:marTop w:val="0"/>
      <w:marBottom w:val="0"/>
      <w:divBdr>
        <w:top w:val="none" w:sz="0" w:space="0" w:color="auto"/>
        <w:left w:val="none" w:sz="0" w:space="0" w:color="auto"/>
        <w:bottom w:val="none" w:sz="0" w:space="0" w:color="auto"/>
        <w:right w:val="none" w:sz="0" w:space="0" w:color="auto"/>
      </w:divBdr>
    </w:div>
    <w:div w:id="800270676">
      <w:bodyDiv w:val="1"/>
      <w:marLeft w:val="0"/>
      <w:marRight w:val="0"/>
      <w:marTop w:val="0"/>
      <w:marBottom w:val="0"/>
      <w:divBdr>
        <w:top w:val="none" w:sz="0" w:space="0" w:color="auto"/>
        <w:left w:val="none" w:sz="0" w:space="0" w:color="auto"/>
        <w:bottom w:val="none" w:sz="0" w:space="0" w:color="auto"/>
        <w:right w:val="none" w:sz="0" w:space="0" w:color="auto"/>
      </w:divBdr>
    </w:div>
    <w:div w:id="800653774">
      <w:bodyDiv w:val="1"/>
      <w:marLeft w:val="0"/>
      <w:marRight w:val="0"/>
      <w:marTop w:val="0"/>
      <w:marBottom w:val="0"/>
      <w:divBdr>
        <w:top w:val="none" w:sz="0" w:space="0" w:color="auto"/>
        <w:left w:val="none" w:sz="0" w:space="0" w:color="auto"/>
        <w:bottom w:val="none" w:sz="0" w:space="0" w:color="auto"/>
        <w:right w:val="none" w:sz="0" w:space="0" w:color="auto"/>
      </w:divBdr>
    </w:div>
    <w:div w:id="801312263">
      <w:bodyDiv w:val="1"/>
      <w:marLeft w:val="0"/>
      <w:marRight w:val="0"/>
      <w:marTop w:val="0"/>
      <w:marBottom w:val="0"/>
      <w:divBdr>
        <w:top w:val="none" w:sz="0" w:space="0" w:color="auto"/>
        <w:left w:val="none" w:sz="0" w:space="0" w:color="auto"/>
        <w:bottom w:val="none" w:sz="0" w:space="0" w:color="auto"/>
        <w:right w:val="none" w:sz="0" w:space="0" w:color="auto"/>
      </w:divBdr>
    </w:div>
    <w:div w:id="810246771">
      <w:bodyDiv w:val="1"/>
      <w:marLeft w:val="0"/>
      <w:marRight w:val="0"/>
      <w:marTop w:val="0"/>
      <w:marBottom w:val="0"/>
      <w:divBdr>
        <w:top w:val="none" w:sz="0" w:space="0" w:color="auto"/>
        <w:left w:val="none" w:sz="0" w:space="0" w:color="auto"/>
        <w:bottom w:val="none" w:sz="0" w:space="0" w:color="auto"/>
        <w:right w:val="none" w:sz="0" w:space="0" w:color="auto"/>
      </w:divBdr>
    </w:div>
    <w:div w:id="810484833">
      <w:bodyDiv w:val="1"/>
      <w:marLeft w:val="0"/>
      <w:marRight w:val="0"/>
      <w:marTop w:val="0"/>
      <w:marBottom w:val="0"/>
      <w:divBdr>
        <w:top w:val="none" w:sz="0" w:space="0" w:color="auto"/>
        <w:left w:val="none" w:sz="0" w:space="0" w:color="auto"/>
        <w:bottom w:val="none" w:sz="0" w:space="0" w:color="auto"/>
        <w:right w:val="none" w:sz="0" w:space="0" w:color="auto"/>
      </w:divBdr>
    </w:div>
    <w:div w:id="820922093">
      <w:bodyDiv w:val="1"/>
      <w:marLeft w:val="0"/>
      <w:marRight w:val="0"/>
      <w:marTop w:val="0"/>
      <w:marBottom w:val="0"/>
      <w:divBdr>
        <w:top w:val="none" w:sz="0" w:space="0" w:color="auto"/>
        <w:left w:val="none" w:sz="0" w:space="0" w:color="auto"/>
        <w:bottom w:val="none" w:sz="0" w:space="0" w:color="auto"/>
        <w:right w:val="none" w:sz="0" w:space="0" w:color="auto"/>
      </w:divBdr>
    </w:div>
    <w:div w:id="825442094">
      <w:bodyDiv w:val="1"/>
      <w:marLeft w:val="0"/>
      <w:marRight w:val="0"/>
      <w:marTop w:val="0"/>
      <w:marBottom w:val="0"/>
      <w:divBdr>
        <w:top w:val="none" w:sz="0" w:space="0" w:color="auto"/>
        <w:left w:val="none" w:sz="0" w:space="0" w:color="auto"/>
        <w:bottom w:val="none" w:sz="0" w:space="0" w:color="auto"/>
        <w:right w:val="none" w:sz="0" w:space="0" w:color="auto"/>
      </w:divBdr>
    </w:div>
    <w:div w:id="840050621">
      <w:bodyDiv w:val="1"/>
      <w:marLeft w:val="0"/>
      <w:marRight w:val="0"/>
      <w:marTop w:val="0"/>
      <w:marBottom w:val="0"/>
      <w:divBdr>
        <w:top w:val="none" w:sz="0" w:space="0" w:color="auto"/>
        <w:left w:val="none" w:sz="0" w:space="0" w:color="auto"/>
        <w:bottom w:val="none" w:sz="0" w:space="0" w:color="auto"/>
        <w:right w:val="none" w:sz="0" w:space="0" w:color="auto"/>
      </w:divBdr>
    </w:div>
    <w:div w:id="844827252">
      <w:bodyDiv w:val="1"/>
      <w:marLeft w:val="0"/>
      <w:marRight w:val="0"/>
      <w:marTop w:val="0"/>
      <w:marBottom w:val="0"/>
      <w:divBdr>
        <w:top w:val="none" w:sz="0" w:space="0" w:color="auto"/>
        <w:left w:val="none" w:sz="0" w:space="0" w:color="auto"/>
        <w:bottom w:val="none" w:sz="0" w:space="0" w:color="auto"/>
        <w:right w:val="none" w:sz="0" w:space="0" w:color="auto"/>
      </w:divBdr>
    </w:div>
    <w:div w:id="846941748">
      <w:bodyDiv w:val="1"/>
      <w:marLeft w:val="0"/>
      <w:marRight w:val="0"/>
      <w:marTop w:val="0"/>
      <w:marBottom w:val="0"/>
      <w:divBdr>
        <w:top w:val="none" w:sz="0" w:space="0" w:color="auto"/>
        <w:left w:val="none" w:sz="0" w:space="0" w:color="auto"/>
        <w:bottom w:val="none" w:sz="0" w:space="0" w:color="auto"/>
        <w:right w:val="none" w:sz="0" w:space="0" w:color="auto"/>
      </w:divBdr>
    </w:div>
    <w:div w:id="847793135">
      <w:bodyDiv w:val="1"/>
      <w:marLeft w:val="0"/>
      <w:marRight w:val="0"/>
      <w:marTop w:val="0"/>
      <w:marBottom w:val="0"/>
      <w:divBdr>
        <w:top w:val="none" w:sz="0" w:space="0" w:color="auto"/>
        <w:left w:val="none" w:sz="0" w:space="0" w:color="auto"/>
        <w:bottom w:val="none" w:sz="0" w:space="0" w:color="auto"/>
        <w:right w:val="none" w:sz="0" w:space="0" w:color="auto"/>
      </w:divBdr>
    </w:div>
    <w:div w:id="859514696">
      <w:bodyDiv w:val="1"/>
      <w:marLeft w:val="0"/>
      <w:marRight w:val="0"/>
      <w:marTop w:val="0"/>
      <w:marBottom w:val="0"/>
      <w:divBdr>
        <w:top w:val="none" w:sz="0" w:space="0" w:color="auto"/>
        <w:left w:val="none" w:sz="0" w:space="0" w:color="auto"/>
        <w:bottom w:val="none" w:sz="0" w:space="0" w:color="auto"/>
        <w:right w:val="none" w:sz="0" w:space="0" w:color="auto"/>
      </w:divBdr>
    </w:div>
    <w:div w:id="866216499">
      <w:bodyDiv w:val="1"/>
      <w:marLeft w:val="0"/>
      <w:marRight w:val="0"/>
      <w:marTop w:val="0"/>
      <w:marBottom w:val="0"/>
      <w:divBdr>
        <w:top w:val="none" w:sz="0" w:space="0" w:color="auto"/>
        <w:left w:val="none" w:sz="0" w:space="0" w:color="auto"/>
        <w:bottom w:val="none" w:sz="0" w:space="0" w:color="auto"/>
        <w:right w:val="none" w:sz="0" w:space="0" w:color="auto"/>
      </w:divBdr>
    </w:div>
    <w:div w:id="866259140">
      <w:bodyDiv w:val="1"/>
      <w:marLeft w:val="0"/>
      <w:marRight w:val="0"/>
      <w:marTop w:val="0"/>
      <w:marBottom w:val="0"/>
      <w:divBdr>
        <w:top w:val="none" w:sz="0" w:space="0" w:color="auto"/>
        <w:left w:val="none" w:sz="0" w:space="0" w:color="auto"/>
        <w:bottom w:val="none" w:sz="0" w:space="0" w:color="auto"/>
        <w:right w:val="none" w:sz="0" w:space="0" w:color="auto"/>
      </w:divBdr>
    </w:div>
    <w:div w:id="866525263">
      <w:bodyDiv w:val="1"/>
      <w:marLeft w:val="0"/>
      <w:marRight w:val="0"/>
      <w:marTop w:val="0"/>
      <w:marBottom w:val="0"/>
      <w:divBdr>
        <w:top w:val="none" w:sz="0" w:space="0" w:color="auto"/>
        <w:left w:val="none" w:sz="0" w:space="0" w:color="auto"/>
        <w:bottom w:val="none" w:sz="0" w:space="0" w:color="auto"/>
        <w:right w:val="none" w:sz="0" w:space="0" w:color="auto"/>
      </w:divBdr>
    </w:div>
    <w:div w:id="868832774">
      <w:bodyDiv w:val="1"/>
      <w:marLeft w:val="0"/>
      <w:marRight w:val="0"/>
      <w:marTop w:val="0"/>
      <w:marBottom w:val="0"/>
      <w:divBdr>
        <w:top w:val="none" w:sz="0" w:space="0" w:color="auto"/>
        <w:left w:val="none" w:sz="0" w:space="0" w:color="auto"/>
        <w:bottom w:val="none" w:sz="0" w:space="0" w:color="auto"/>
        <w:right w:val="none" w:sz="0" w:space="0" w:color="auto"/>
      </w:divBdr>
    </w:div>
    <w:div w:id="878514874">
      <w:bodyDiv w:val="1"/>
      <w:marLeft w:val="0"/>
      <w:marRight w:val="0"/>
      <w:marTop w:val="0"/>
      <w:marBottom w:val="0"/>
      <w:divBdr>
        <w:top w:val="none" w:sz="0" w:space="0" w:color="auto"/>
        <w:left w:val="none" w:sz="0" w:space="0" w:color="auto"/>
        <w:bottom w:val="none" w:sz="0" w:space="0" w:color="auto"/>
        <w:right w:val="none" w:sz="0" w:space="0" w:color="auto"/>
      </w:divBdr>
    </w:div>
    <w:div w:id="908884360">
      <w:bodyDiv w:val="1"/>
      <w:marLeft w:val="0"/>
      <w:marRight w:val="0"/>
      <w:marTop w:val="0"/>
      <w:marBottom w:val="0"/>
      <w:divBdr>
        <w:top w:val="none" w:sz="0" w:space="0" w:color="auto"/>
        <w:left w:val="none" w:sz="0" w:space="0" w:color="auto"/>
        <w:bottom w:val="none" w:sz="0" w:space="0" w:color="auto"/>
        <w:right w:val="none" w:sz="0" w:space="0" w:color="auto"/>
      </w:divBdr>
    </w:div>
    <w:div w:id="921184795">
      <w:bodyDiv w:val="1"/>
      <w:marLeft w:val="0"/>
      <w:marRight w:val="0"/>
      <w:marTop w:val="0"/>
      <w:marBottom w:val="0"/>
      <w:divBdr>
        <w:top w:val="none" w:sz="0" w:space="0" w:color="auto"/>
        <w:left w:val="none" w:sz="0" w:space="0" w:color="auto"/>
        <w:bottom w:val="none" w:sz="0" w:space="0" w:color="auto"/>
        <w:right w:val="none" w:sz="0" w:space="0" w:color="auto"/>
      </w:divBdr>
    </w:div>
    <w:div w:id="932397081">
      <w:bodyDiv w:val="1"/>
      <w:marLeft w:val="0"/>
      <w:marRight w:val="0"/>
      <w:marTop w:val="0"/>
      <w:marBottom w:val="0"/>
      <w:divBdr>
        <w:top w:val="none" w:sz="0" w:space="0" w:color="auto"/>
        <w:left w:val="none" w:sz="0" w:space="0" w:color="auto"/>
        <w:bottom w:val="none" w:sz="0" w:space="0" w:color="auto"/>
        <w:right w:val="none" w:sz="0" w:space="0" w:color="auto"/>
      </w:divBdr>
    </w:div>
    <w:div w:id="951011251">
      <w:bodyDiv w:val="1"/>
      <w:marLeft w:val="0"/>
      <w:marRight w:val="0"/>
      <w:marTop w:val="0"/>
      <w:marBottom w:val="0"/>
      <w:divBdr>
        <w:top w:val="none" w:sz="0" w:space="0" w:color="auto"/>
        <w:left w:val="none" w:sz="0" w:space="0" w:color="auto"/>
        <w:bottom w:val="none" w:sz="0" w:space="0" w:color="auto"/>
        <w:right w:val="none" w:sz="0" w:space="0" w:color="auto"/>
      </w:divBdr>
    </w:div>
    <w:div w:id="951058440">
      <w:bodyDiv w:val="1"/>
      <w:marLeft w:val="0"/>
      <w:marRight w:val="0"/>
      <w:marTop w:val="0"/>
      <w:marBottom w:val="0"/>
      <w:divBdr>
        <w:top w:val="none" w:sz="0" w:space="0" w:color="auto"/>
        <w:left w:val="none" w:sz="0" w:space="0" w:color="auto"/>
        <w:bottom w:val="none" w:sz="0" w:space="0" w:color="auto"/>
        <w:right w:val="none" w:sz="0" w:space="0" w:color="auto"/>
      </w:divBdr>
    </w:div>
    <w:div w:id="956525140">
      <w:bodyDiv w:val="1"/>
      <w:marLeft w:val="0"/>
      <w:marRight w:val="0"/>
      <w:marTop w:val="0"/>
      <w:marBottom w:val="0"/>
      <w:divBdr>
        <w:top w:val="none" w:sz="0" w:space="0" w:color="auto"/>
        <w:left w:val="none" w:sz="0" w:space="0" w:color="auto"/>
        <w:bottom w:val="none" w:sz="0" w:space="0" w:color="auto"/>
        <w:right w:val="none" w:sz="0" w:space="0" w:color="auto"/>
      </w:divBdr>
    </w:div>
    <w:div w:id="960920752">
      <w:bodyDiv w:val="1"/>
      <w:marLeft w:val="0"/>
      <w:marRight w:val="0"/>
      <w:marTop w:val="0"/>
      <w:marBottom w:val="0"/>
      <w:divBdr>
        <w:top w:val="none" w:sz="0" w:space="0" w:color="auto"/>
        <w:left w:val="none" w:sz="0" w:space="0" w:color="auto"/>
        <w:bottom w:val="none" w:sz="0" w:space="0" w:color="auto"/>
        <w:right w:val="none" w:sz="0" w:space="0" w:color="auto"/>
      </w:divBdr>
    </w:div>
    <w:div w:id="984119936">
      <w:bodyDiv w:val="1"/>
      <w:marLeft w:val="0"/>
      <w:marRight w:val="0"/>
      <w:marTop w:val="0"/>
      <w:marBottom w:val="0"/>
      <w:divBdr>
        <w:top w:val="none" w:sz="0" w:space="0" w:color="auto"/>
        <w:left w:val="none" w:sz="0" w:space="0" w:color="auto"/>
        <w:bottom w:val="none" w:sz="0" w:space="0" w:color="auto"/>
        <w:right w:val="none" w:sz="0" w:space="0" w:color="auto"/>
      </w:divBdr>
    </w:div>
    <w:div w:id="992637303">
      <w:bodyDiv w:val="1"/>
      <w:marLeft w:val="0"/>
      <w:marRight w:val="0"/>
      <w:marTop w:val="0"/>
      <w:marBottom w:val="0"/>
      <w:divBdr>
        <w:top w:val="none" w:sz="0" w:space="0" w:color="auto"/>
        <w:left w:val="none" w:sz="0" w:space="0" w:color="auto"/>
        <w:bottom w:val="none" w:sz="0" w:space="0" w:color="auto"/>
        <w:right w:val="none" w:sz="0" w:space="0" w:color="auto"/>
      </w:divBdr>
    </w:div>
    <w:div w:id="1009605369">
      <w:bodyDiv w:val="1"/>
      <w:marLeft w:val="0"/>
      <w:marRight w:val="0"/>
      <w:marTop w:val="0"/>
      <w:marBottom w:val="0"/>
      <w:divBdr>
        <w:top w:val="none" w:sz="0" w:space="0" w:color="auto"/>
        <w:left w:val="none" w:sz="0" w:space="0" w:color="auto"/>
        <w:bottom w:val="none" w:sz="0" w:space="0" w:color="auto"/>
        <w:right w:val="none" w:sz="0" w:space="0" w:color="auto"/>
      </w:divBdr>
    </w:div>
    <w:div w:id="1017123669">
      <w:bodyDiv w:val="1"/>
      <w:marLeft w:val="0"/>
      <w:marRight w:val="0"/>
      <w:marTop w:val="0"/>
      <w:marBottom w:val="0"/>
      <w:divBdr>
        <w:top w:val="none" w:sz="0" w:space="0" w:color="auto"/>
        <w:left w:val="none" w:sz="0" w:space="0" w:color="auto"/>
        <w:bottom w:val="none" w:sz="0" w:space="0" w:color="auto"/>
        <w:right w:val="none" w:sz="0" w:space="0" w:color="auto"/>
      </w:divBdr>
    </w:div>
    <w:div w:id="1023289536">
      <w:bodyDiv w:val="1"/>
      <w:marLeft w:val="0"/>
      <w:marRight w:val="0"/>
      <w:marTop w:val="0"/>
      <w:marBottom w:val="0"/>
      <w:divBdr>
        <w:top w:val="none" w:sz="0" w:space="0" w:color="auto"/>
        <w:left w:val="none" w:sz="0" w:space="0" w:color="auto"/>
        <w:bottom w:val="none" w:sz="0" w:space="0" w:color="auto"/>
        <w:right w:val="none" w:sz="0" w:space="0" w:color="auto"/>
      </w:divBdr>
    </w:div>
    <w:div w:id="1030178970">
      <w:bodyDiv w:val="1"/>
      <w:marLeft w:val="0"/>
      <w:marRight w:val="0"/>
      <w:marTop w:val="0"/>
      <w:marBottom w:val="0"/>
      <w:divBdr>
        <w:top w:val="none" w:sz="0" w:space="0" w:color="auto"/>
        <w:left w:val="none" w:sz="0" w:space="0" w:color="auto"/>
        <w:bottom w:val="none" w:sz="0" w:space="0" w:color="auto"/>
        <w:right w:val="none" w:sz="0" w:space="0" w:color="auto"/>
      </w:divBdr>
    </w:div>
    <w:div w:id="1031808304">
      <w:bodyDiv w:val="1"/>
      <w:marLeft w:val="0"/>
      <w:marRight w:val="0"/>
      <w:marTop w:val="0"/>
      <w:marBottom w:val="0"/>
      <w:divBdr>
        <w:top w:val="none" w:sz="0" w:space="0" w:color="auto"/>
        <w:left w:val="none" w:sz="0" w:space="0" w:color="auto"/>
        <w:bottom w:val="none" w:sz="0" w:space="0" w:color="auto"/>
        <w:right w:val="none" w:sz="0" w:space="0" w:color="auto"/>
      </w:divBdr>
    </w:div>
    <w:div w:id="1040935718">
      <w:bodyDiv w:val="1"/>
      <w:marLeft w:val="0"/>
      <w:marRight w:val="0"/>
      <w:marTop w:val="0"/>
      <w:marBottom w:val="0"/>
      <w:divBdr>
        <w:top w:val="none" w:sz="0" w:space="0" w:color="auto"/>
        <w:left w:val="none" w:sz="0" w:space="0" w:color="auto"/>
        <w:bottom w:val="none" w:sz="0" w:space="0" w:color="auto"/>
        <w:right w:val="none" w:sz="0" w:space="0" w:color="auto"/>
      </w:divBdr>
    </w:div>
    <w:div w:id="1045837543">
      <w:bodyDiv w:val="1"/>
      <w:marLeft w:val="0"/>
      <w:marRight w:val="0"/>
      <w:marTop w:val="0"/>
      <w:marBottom w:val="0"/>
      <w:divBdr>
        <w:top w:val="none" w:sz="0" w:space="0" w:color="auto"/>
        <w:left w:val="none" w:sz="0" w:space="0" w:color="auto"/>
        <w:bottom w:val="none" w:sz="0" w:space="0" w:color="auto"/>
        <w:right w:val="none" w:sz="0" w:space="0" w:color="auto"/>
      </w:divBdr>
    </w:div>
    <w:div w:id="1053652772">
      <w:bodyDiv w:val="1"/>
      <w:marLeft w:val="0"/>
      <w:marRight w:val="0"/>
      <w:marTop w:val="0"/>
      <w:marBottom w:val="0"/>
      <w:divBdr>
        <w:top w:val="none" w:sz="0" w:space="0" w:color="auto"/>
        <w:left w:val="none" w:sz="0" w:space="0" w:color="auto"/>
        <w:bottom w:val="none" w:sz="0" w:space="0" w:color="auto"/>
        <w:right w:val="none" w:sz="0" w:space="0" w:color="auto"/>
      </w:divBdr>
    </w:div>
    <w:div w:id="1061174912">
      <w:bodyDiv w:val="1"/>
      <w:marLeft w:val="0"/>
      <w:marRight w:val="0"/>
      <w:marTop w:val="0"/>
      <w:marBottom w:val="0"/>
      <w:divBdr>
        <w:top w:val="none" w:sz="0" w:space="0" w:color="auto"/>
        <w:left w:val="none" w:sz="0" w:space="0" w:color="auto"/>
        <w:bottom w:val="none" w:sz="0" w:space="0" w:color="auto"/>
        <w:right w:val="none" w:sz="0" w:space="0" w:color="auto"/>
      </w:divBdr>
    </w:div>
    <w:div w:id="1066143948">
      <w:bodyDiv w:val="1"/>
      <w:marLeft w:val="0"/>
      <w:marRight w:val="0"/>
      <w:marTop w:val="0"/>
      <w:marBottom w:val="0"/>
      <w:divBdr>
        <w:top w:val="none" w:sz="0" w:space="0" w:color="auto"/>
        <w:left w:val="none" w:sz="0" w:space="0" w:color="auto"/>
        <w:bottom w:val="none" w:sz="0" w:space="0" w:color="auto"/>
        <w:right w:val="none" w:sz="0" w:space="0" w:color="auto"/>
      </w:divBdr>
    </w:div>
    <w:div w:id="1068919574">
      <w:bodyDiv w:val="1"/>
      <w:marLeft w:val="0"/>
      <w:marRight w:val="0"/>
      <w:marTop w:val="0"/>
      <w:marBottom w:val="0"/>
      <w:divBdr>
        <w:top w:val="none" w:sz="0" w:space="0" w:color="auto"/>
        <w:left w:val="none" w:sz="0" w:space="0" w:color="auto"/>
        <w:bottom w:val="none" w:sz="0" w:space="0" w:color="auto"/>
        <w:right w:val="none" w:sz="0" w:space="0" w:color="auto"/>
      </w:divBdr>
    </w:div>
    <w:div w:id="1075275321">
      <w:bodyDiv w:val="1"/>
      <w:marLeft w:val="0"/>
      <w:marRight w:val="0"/>
      <w:marTop w:val="0"/>
      <w:marBottom w:val="0"/>
      <w:divBdr>
        <w:top w:val="none" w:sz="0" w:space="0" w:color="auto"/>
        <w:left w:val="none" w:sz="0" w:space="0" w:color="auto"/>
        <w:bottom w:val="none" w:sz="0" w:space="0" w:color="auto"/>
        <w:right w:val="none" w:sz="0" w:space="0" w:color="auto"/>
      </w:divBdr>
    </w:div>
    <w:div w:id="1081172181">
      <w:bodyDiv w:val="1"/>
      <w:marLeft w:val="0"/>
      <w:marRight w:val="0"/>
      <w:marTop w:val="0"/>
      <w:marBottom w:val="0"/>
      <w:divBdr>
        <w:top w:val="none" w:sz="0" w:space="0" w:color="auto"/>
        <w:left w:val="none" w:sz="0" w:space="0" w:color="auto"/>
        <w:bottom w:val="none" w:sz="0" w:space="0" w:color="auto"/>
        <w:right w:val="none" w:sz="0" w:space="0" w:color="auto"/>
      </w:divBdr>
    </w:div>
    <w:div w:id="1087191953">
      <w:bodyDiv w:val="1"/>
      <w:marLeft w:val="0"/>
      <w:marRight w:val="0"/>
      <w:marTop w:val="0"/>
      <w:marBottom w:val="0"/>
      <w:divBdr>
        <w:top w:val="none" w:sz="0" w:space="0" w:color="auto"/>
        <w:left w:val="none" w:sz="0" w:space="0" w:color="auto"/>
        <w:bottom w:val="none" w:sz="0" w:space="0" w:color="auto"/>
        <w:right w:val="none" w:sz="0" w:space="0" w:color="auto"/>
      </w:divBdr>
    </w:div>
    <w:div w:id="1088115182">
      <w:bodyDiv w:val="1"/>
      <w:marLeft w:val="0"/>
      <w:marRight w:val="0"/>
      <w:marTop w:val="0"/>
      <w:marBottom w:val="0"/>
      <w:divBdr>
        <w:top w:val="none" w:sz="0" w:space="0" w:color="auto"/>
        <w:left w:val="none" w:sz="0" w:space="0" w:color="auto"/>
        <w:bottom w:val="none" w:sz="0" w:space="0" w:color="auto"/>
        <w:right w:val="none" w:sz="0" w:space="0" w:color="auto"/>
      </w:divBdr>
    </w:div>
    <w:div w:id="1095053954">
      <w:bodyDiv w:val="1"/>
      <w:marLeft w:val="0"/>
      <w:marRight w:val="0"/>
      <w:marTop w:val="0"/>
      <w:marBottom w:val="0"/>
      <w:divBdr>
        <w:top w:val="none" w:sz="0" w:space="0" w:color="auto"/>
        <w:left w:val="none" w:sz="0" w:space="0" w:color="auto"/>
        <w:bottom w:val="none" w:sz="0" w:space="0" w:color="auto"/>
        <w:right w:val="none" w:sz="0" w:space="0" w:color="auto"/>
      </w:divBdr>
    </w:div>
    <w:div w:id="1102721125">
      <w:bodyDiv w:val="1"/>
      <w:marLeft w:val="0"/>
      <w:marRight w:val="0"/>
      <w:marTop w:val="0"/>
      <w:marBottom w:val="0"/>
      <w:divBdr>
        <w:top w:val="none" w:sz="0" w:space="0" w:color="auto"/>
        <w:left w:val="none" w:sz="0" w:space="0" w:color="auto"/>
        <w:bottom w:val="none" w:sz="0" w:space="0" w:color="auto"/>
        <w:right w:val="none" w:sz="0" w:space="0" w:color="auto"/>
      </w:divBdr>
    </w:div>
    <w:div w:id="1104620039">
      <w:bodyDiv w:val="1"/>
      <w:marLeft w:val="0"/>
      <w:marRight w:val="0"/>
      <w:marTop w:val="0"/>
      <w:marBottom w:val="0"/>
      <w:divBdr>
        <w:top w:val="none" w:sz="0" w:space="0" w:color="auto"/>
        <w:left w:val="none" w:sz="0" w:space="0" w:color="auto"/>
        <w:bottom w:val="none" w:sz="0" w:space="0" w:color="auto"/>
        <w:right w:val="none" w:sz="0" w:space="0" w:color="auto"/>
      </w:divBdr>
    </w:div>
    <w:div w:id="1123887769">
      <w:bodyDiv w:val="1"/>
      <w:marLeft w:val="0"/>
      <w:marRight w:val="0"/>
      <w:marTop w:val="0"/>
      <w:marBottom w:val="0"/>
      <w:divBdr>
        <w:top w:val="none" w:sz="0" w:space="0" w:color="auto"/>
        <w:left w:val="none" w:sz="0" w:space="0" w:color="auto"/>
        <w:bottom w:val="none" w:sz="0" w:space="0" w:color="auto"/>
        <w:right w:val="none" w:sz="0" w:space="0" w:color="auto"/>
      </w:divBdr>
    </w:div>
    <w:div w:id="1129007714">
      <w:bodyDiv w:val="1"/>
      <w:marLeft w:val="0"/>
      <w:marRight w:val="0"/>
      <w:marTop w:val="0"/>
      <w:marBottom w:val="0"/>
      <w:divBdr>
        <w:top w:val="none" w:sz="0" w:space="0" w:color="auto"/>
        <w:left w:val="none" w:sz="0" w:space="0" w:color="auto"/>
        <w:bottom w:val="none" w:sz="0" w:space="0" w:color="auto"/>
        <w:right w:val="none" w:sz="0" w:space="0" w:color="auto"/>
      </w:divBdr>
    </w:div>
    <w:div w:id="1136333432">
      <w:bodyDiv w:val="1"/>
      <w:marLeft w:val="0"/>
      <w:marRight w:val="0"/>
      <w:marTop w:val="0"/>
      <w:marBottom w:val="0"/>
      <w:divBdr>
        <w:top w:val="none" w:sz="0" w:space="0" w:color="auto"/>
        <w:left w:val="none" w:sz="0" w:space="0" w:color="auto"/>
        <w:bottom w:val="none" w:sz="0" w:space="0" w:color="auto"/>
        <w:right w:val="none" w:sz="0" w:space="0" w:color="auto"/>
      </w:divBdr>
    </w:div>
    <w:div w:id="1136803062">
      <w:bodyDiv w:val="1"/>
      <w:marLeft w:val="0"/>
      <w:marRight w:val="0"/>
      <w:marTop w:val="0"/>
      <w:marBottom w:val="0"/>
      <w:divBdr>
        <w:top w:val="none" w:sz="0" w:space="0" w:color="auto"/>
        <w:left w:val="none" w:sz="0" w:space="0" w:color="auto"/>
        <w:bottom w:val="none" w:sz="0" w:space="0" w:color="auto"/>
        <w:right w:val="none" w:sz="0" w:space="0" w:color="auto"/>
      </w:divBdr>
    </w:div>
    <w:div w:id="1142578604">
      <w:bodyDiv w:val="1"/>
      <w:marLeft w:val="0"/>
      <w:marRight w:val="0"/>
      <w:marTop w:val="0"/>
      <w:marBottom w:val="0"/>
      <w:divBdr>
        <w:top w:val="none" w:sz="0" w:space="0" w:color="auto"/>
        <w:left w:val="none" w:sz="0" w:space="0" w:color="auto"/>
        <w:bottom w:val="none" w:sz="0" w:space="0" w:color="auto"/>
        <w:right w:val="none" w:sz="0" w:space="0" w:color="auto"/>
      </w:divBdr>
    </w:div>
    <w:div w:id="1144541747">
      <w:bodyDiv w:val="1"/>
      <w:marLeft w:val="0"/>
      <w:marRight w:val="0"/>
      <w:marTop w:val="0"/>
      <w:marBottom w:val="0"/>
      <w:divBdr>
        <w:top w:val="none" w:sz="0" w:space="0" w:color="auto"/>
        <w:left w:val="none" w:sz="0" w:space="0" w:color="auto"/>
        <w:bottom w:val="none" w:sz="0" w:space="0" w:color="auto"/>
        <w:right w:val="none" w:sz="0" w:space="0" w:color="auto"/>
      </w:divBdr>
    </w:div>
    <w:div w:id="1146552480">
      <w:bodyDiv w:val="1"/>
      <w:marLeft w:val="0"/>
      <w:marRight w:val="0"/>
      <w:marTop w:val="0"/>
      <w:marBottom w:val="0"/>
      <w:divBdr>
        <w:top w:val="none" w:sz="0" w:space="0" w:color="auto"/>
        <w:left w:val="none" w:sz="0" w:space="0" w:color="auto"/>
        <w:bottom w:val="none" w:sz="0" w:space="0" w:color="auto"/>
        <w:right w:val="none" w:sz="0" w:space="0" w:color="auto"/>
      </w:divBdr>
    </w:div>
    <w:div w:id="1152526840">
      <w:bodyDiv w:val="1"/>
      <w:marLeft w:val="0"/>
      <w:marRight w:val="0"/>
      <w:marTop w:val="0"/>
      <w:marBottom w:val="0"/>
      <w:divBdr>
        <w:top w:val="none" w:sz="0" w:space="0" w:color="auto"/>
        <w:left w:val="none" w:sz="0" w:space="0" w:color="auto"/>
        <w:bottom w:val="none" w:sz="0" w:space="0" w:color="auto"/>
        <w:right w:val="none" w:sz="0" w:space="0" w:color="auto"/>
      </w:divBdr>
    </w:div>
    <w:div w:id="1164474567">
      <w:bodyDiv w:val="1"/>
      <w:marLeft w:val="0"/>
      <w:marRight w:val="0"/>
      <w:marTop w:val="0"/>
      <w:marBottom w:val="0"/>
      <w:divBdr>
        <w:top w:val="none" w:sz="0" w:space="0" w:color="auto"/>
        <w:left w:val="none" w:sz="0" w:space="0" w:color="auto"/>
        <w:bottom w:val="none" w:sz="0" w:space="0" w:color="auto"/>
        <w:right w:val="none" w:sz="0" w:space="0" w:color="auto"/>
      </w:divBdr>
    </w:div>
    <w:div w:id="1167329301">
      <w:bodyDiv w:val="1"/>
      <w:marLeft w:val="0"/>
      <w:marRight w:val="0"/>
      <w:marTop w:val="0"/>
      <w:marBottom w:val="0"/>
      <w:divBdr>
        <w:top w:val="none" w:sz="0" w:space="0" w:color="auto"/>
        <w:left w:val="none" w:sz="0" w:space="0" w:color="auto"/>
        <w:bottom w:val="none" w:sz="0" w:space="0" w:color="auto"/>
        <w:right w:val="none" w:sz="0" w:space="0" w:color="auto"/>
      </w:divBdr>
    </w:div>
    <w:div w:id="1174031844">
      <w:bodyDiv w:val="1"/>
      <w:marLeft w:val="0"/>
      <w:marRight w:val="0"/>
      <w:marTop w:val="0"/>
      <w:marBottom w:val="0"/>
      <w:divBdr>
        <w:top w:val="none" w:sz="0" w:space="0" w:color="auto"/>
        <w:left w:val="none" w:sz="0" w:space="0" w:color="auto"/>
        <w:bottom w:val="none" w:sz="0" w:space="0" w:color="auto"/>
        <w:right w:val="none" w:sz="0" w:space="0" w:color="auto"/>
      </w:divBdr>
    </w:div>
    <w:div w:id="1179614604">
      <w:bodyDiv w:val="1"/>
      <w:marLeft w:val="0"/>
      <w:marRight w:val="0"/>
      <w:marTop w:val="0"/>
      <w:marBottom w:val="0"/>
      <w:divBdr>
        <w:top w:val="none" w:sz="0" w:space="0" w:color="auto"/>
        <w:left w:val="none" w:sz="0" w:space="0" w:color="auto"/>
        <w:bottom w:val="none" w:sz="0" w:space="0" w:color="auto"/>
        <w:right w:val="none" w:sz="0" w:space="0" w:color="auto"/>
      </w:divBdr>
    </w:div>
    <w:div w:id="1180660631">
      <w:bodyDiv w:val="1"/>
      <w:marLeft w:val="0"/>
      <w:marRight w:val="0"/>
      <w:marTop w:val="0"/>
      <w:marBottom w:val="0"/>
      <w:divBdr>
        <w:top w:val="none" w:sz="0" w:space="0" w:color="auto"/>
        <w:left w:val="none" w:sz="0" w:space="0" w:color="auto"/>
        <w:bottom w:val="none" w:sz="0" w:space="0" w:color="auto"/>
        <w:right w:val="none" w:sz="0" w:space="0" w:color="auto"/>
      </w:divBdr>
    </w:div>
    <w:div w:id="1183208563">
      <w:bodyDiv w:val="1"/>
      <w:marLeft w:val="0"/>
      <w:marRight w:val="0"/>
      <w:marTop w:val="0"/>
      <w:marBottom w:val="0"/>
      <w:divBdr>
        <w:top w:val="none" w:sz="0" w:space="0" w:color="auto"/>
        <w:left w:val="none" w:sz="0" w:space="0" w:color="auto"/>
        <w:bottom w:val="none" w:sz="0" w:space="0" w:color="auto"/>
        <w:right w:val="none" w:sz="0" w:space="0" w:color="auto"/>
      </w:divBdr>
    </w:div>
    <w:div w:id="1191336927">
      <w:bodyDiv w:val="1"/>
      <w:marLeft w:val="0"/>
      <w:marRight w:val="0"/>
      <w:marTop w:val="0"/>
      <w:marBottom w:val="0"/>
      <w:divBdr>
        <w:top w:val="none" w:sz="0" w:space="0" w:color="auto"/>
        <w:left w:val="none" w:sz="0" w:space="0" w:color="auto"/>
        <w:bottom w:val="none" w:sz="0" w:space="0" w:color="auto"/>
        <w:right w:val="none" w:sz="0" w:space="0" w:color="auto"/>
      </w:divBdr>
    </w:div>
    <w:div w:id="1201938362">
      <w:bodyDiv w:val="1"/>
      <w:marLeft w:val="0"/>
      <w:marRight w:val="0"/>
      <w:marTop w:val="0"/>
      <w:marBottom w:val="0"/>
      <w:divBdr>
        <w:top w:val="none" w:sz="0" w:space="0" w:color="auto"/>
        <w:left w:val="none" w:sz="0" w:space="0" w:color="auto"/>
        <w:bottom w:val="none" w:sz="0" w:space="0" w:color="auto"/>
        <w:right w:val="none" w:sz="0" w:space="0" w:color="auto"/>
      </w:divBdr>
    </w:div>
    <w:div w:id="1203634563">
      <w:bodyDiv w:val="1"/>
      <w:marLeft w:val="0"/>
      <w:marRight w:val="0"/>
      <w:marTop w:val="0"/>
      <w:marBottom w:val="0"/>
      <w:divBdr>
        <w:top w:val="none" w:sz="0" w:space="0" w:color="auto"/>
        <w:left w:val="none" w:sz="0" w:space="0" w:color="auto"/>
        <w:bottom w:val="none" w:sz="0" w:space="0" w:color="auto"/>
        <w:right w:val="none" w:sz="0" w:space="0" w:color="auto"/>
      </w:divBdr>
    </w:div>
    <w:div w:id="1204250223">
      <w:bodyDiv w:val="1"/>
      <w:marLeft w:val="0"/>
      <w:marRight w:val="0"/>
      <w:marTop w:val="0"/>
      <w:marBottom w:val="0"/>
      <w:divBdr>
        <w:top w:val="none" w:sz="0" w:space="0" w:color="auto"/>
        <w:left w:val="none" w:sz="0" w:space="0" w:color="auto"/>
        <w:bottom w:val="none" w:sz="0" w:space="0" w:color="auto"/>
        <w:right w:val="none" w:sz="0" w:space="0" w:color="auto"/>
      </w:divBdr>
    </w:div>
    <w:div w:id="1216773392">
      <w:bodyDiv w:val="1"/>
      <w:marLeft w:val="0"/>
      <w:marRight w:val="0"/>
      <w:marTop w:val="0"/>
      <w:marBottom w:val="0"/>
      <w:divBdr>
        <w:top w:val="none" w:sz="0" w:space="0" w:color="auto"/>
        <w:left w:val="none" w:sz="0" w:space="0" w:color="auto"/>
        <w:bottom w:val="none" w:sz="0" w:space="0" w:color="auto"/>
        <w:right w:val="none" w:sz="0" w:space="0" w:color="auto"/>
      </w:divBdr>
    </w:div>
    <w:div w:id="1218131534">
      <w:bodyDiv w:val="1"/>
      <w:marLeft w:val="0"/>
      <w:marRight w:val="0"/>
      <w:marTop w:val="0"/>
      <w:marBottom w:val="0"/>
      <w:divBdr>
        <w:top w:val="none" w:sz="0" w:space="0" w:color="auto"/>
        <w:left w:val="none" w:sz="0" w:space="0" w:color="auto"/>
        <w:bottom w:val="none" w:sz="0" w:space="0" w:color="auto"/>
        <w:right w:val="none" w:sz="0" w:space="0" w:color="auto"/>
      </w:divBdr>
    </w:div>
    <w:div w:id="1221358549">
      <w:bodyDiv w:val="1"/>
      <w:marLeft w:val="0"/>
      <w:marRight w:val="0"/>
      <w:marTop w:val="0"/>
      <w:marBottom w:val="0"/>
      <w:divBdr>
        <w:top w:val="none" w:sz="0" w:space="0" w:color="auto"/>
        <w:left w:val="none" w:sz="0" w:space="0" w:color="auto"/>
        <w:bottom w:val="none" w:sz="0" w:space="0" w:color="auto"/>
        <w:right w:val="none" w:sz="0" w:space="0" w:color="auto"/>
      </w:divBdr>
    </w:div>
    <w:div w:id="1236433290">
      <w:bodyDiv w:val="1"/>
      <w:marLeft w:val="0"/>
      <w:marRight w:val="0"/>
      <w:marTop w:val="0"/>
      <w:marBottom w:val="0"/>
      <w:divBdr>
        <w:top w:val="none" w:sz="0" w:space="0" w:color="auto"/>
        <w:left w:val="none" w:sz="0" w:space="0" w:color="auto"/>
        <w:bottom w:val="none" w:sz="0" w:space="0" w:color="auto"/>
        <w:right w:val="none" w:sz="0" w:space="0" w:color="auto"/>
      </w:divBdr>
    </w:div>
    <w:div w:id="1238827542">
      <w:bodyDiv w:val="1"/>
      <w:marLeft w:val="0"/>
      <w:marRight w:val="0"/>
      <w:marTop w:val="0"/>
      <w:marBottom w:val="0"/>
      <w:divBdr>
        <w:top w:val="none" w:sz="0" w:space="0" w:color="auto"/>
        <w:left w:val="none" w:sz="0" w:space="0" w:color="auto"/>
        <w:bottom w:val="none" w:sz="0" w:space="0" w:color="auto"/>
        <w:right w:val="none" w:sz="0" w:space="0" w:color="auto"/>
      </w:divBdr>
    </w:div>
    <w:div w:id="1254045935">
      <w:bodyDiv w:val="1"/>
      <w:marLeft w:val="0"/>
      <w:marRight w:val="0"/>
      <w:marTop w:val="0"/>
      <w:marBottom w:val="0"/>
      <w:divBdr>
        <w:top w:val="none" w:sz="0" w:space="0" w:color="auto"/>
        <w:left w:val="none" w:sz="0" w:space="0" w:color="auto"/>
        <w:bottom w:val="none" w:sz="0" w:space="0" w:color="auto"/>
        <w:right w:val="none" w:sz="0" w:space="0" w:color="auto"/>
      </w:divBdr>
    </w:div>
    <w:div w:id="1257056125">
      <w:bodyDiv w:val="1"/>
      <w:marLeft w:val="0"/>
      <w:marRight w:val="0"/>
      <w:marTop w:val="0"/>
      <w:marBottom w:val="0"/>
      <w:divBdr>
        <w:top w:val="none" w:sz="0" w:space="0" w:color="auto"/>
        <w:left w:val="none" w:sz="0" w:space="0" w:color="auto"/>
        <w:bottom w:val="none" w:sz="0" w:space="0" w:color="auto"/>
        <w:right w:val="none" w:sz="0" w:space="0" w:color="auto"/>
      </w:divBdr>
    </w:div>
    <w:div w:id="1262180136">
      <w:bodyDiv w:val="1"/>
      <w:marLeft w:val="0"/>
      <w:marRight w:val="0"/>
      <w:marTop w:val="0"/>
      <w:marBottom w:val="0"/>
      <w:divBdr>
        <w:top w:val="none" w:sz="0" w:space="0" w:color="auto"/>
        <w:left w:val="none" w:sz="0" w:space="0" w:color="auto"/>
        <w:bottom w:val="none" w:sz="0" w:space="0" w:color="auto"/>
        <w:right w:val="none" w:sz="0" w:space="0" w:color="auto"/>
      </w:divBdr>
    </w:div>
    <w:div w:id="1277247791">
      <w:bodyDiv w:val="1"/>
      <w:marLeft w:val="0"/>
      <w:marRight w:val="0"/>
      <w:marTop w:val="0"/>
      <w:marBottom w:val="0"/>
      <w:divBdr>
        <w:top w:val="none" w:sz="0" w:space="0" w:color="auto"/>
        <w:left w:val="none" w:sz="0" w:space="0" w:color="auto"/>
        <w:bottom w:val="none" w:sz="0" w:space="0" w:color="auto"/>
        <w:right w:val="none" w:sz="0" w:space="0" w:color="auto"/>
      </w:divBdr>
    </w:div>
    <w:div w:id="1278871370">
      <w:bodyDiv w:val="1"/>
      <w:marLeft w:val="0"/>
      <w:marRight w:val="0"/>
      <w:marTop w:val="0"/>
      <w:marBottom w:val="0"/>
      <w:divBdr>
        <w:top w:val="none" w:sz="0" w:space="0" w:color="auto"/>
        <w:left w:val="none" w:sz="0" w:space="0" w:color="auto"/>
        <w:bottom w:val="none" w:sz="0" w:space="0" w:color="auto"/>
        <w:right w:val="none" w:sz="0" w:space="0" w:color="auto"/>
      </w:divBdr>
    </w:div>
    <w:div w:id="1280797770">
      <w:bodyDiv w:val="1"/>
      <w:marLeft w:val="0"/>
      <w:marRight w:val="0"/>
      <w:marTop w:val="0"/>
      <w:marBottom w:val="0"/>
      <w:divBdr>
        <w:top w:val="none" w:sz="0" w:space="0" w:color="auto"/>
        <w:left w:val="none" w:sz="0" w:space="0" w:color="auto"/>
        <w:bottom w:val="none" w:sz="0" w:space="0" w:color="auto"/>
        <w:right w:val="none" w:sz="0" w:space="0" w:color="auto"/>
      </w:divBdr>
    </w:div>
    <w:div w:id="1291861433">
      <w:bodyDiv w:val="1"/>
      <w:marLeft w:val="0"/>
      <w:marRight w:val="0"/>
      <w:marTop w:val="0"/>
      <w:marBottom w:val="0"/>
      <w:divBdr>
        <w:top w:val="none" w:sz="0" w:space="0" w:color="auto"/>
        <w:left w:val="none" w:sz="0" w:space="0" w:color="auto"/>
        <w:bottom w:val="none" w:sz="0" w:space="0" w:color="auto"/>
        <w:right w:val="none" w:sz="0" w:space="0" w:color="auto"/>
      </w:divBdr>
    </w:div>
    <w:div w:id="1321346070">
      <w:bodyDiv w:val="1"/>
      <w:marLeft w:val="0"/>
      <w:marRight w:val="0"/>
      <w:marTop w:val="0"/>
      <w:marBottom w:val="0"/>
      <w:divBdr>
        <w:top w:val="none" w:sz="0" w:space="0" w:color="auto"/>
        <w:left w:val="none" w:sz="0" w:space="0" w:color="auto"/>
        <w:bottom w:val="none" w:sz="0" w:space="0" w:color="auto"/>
        <w:right w:val="none" w:sz="0" w:space="0" w:color="auto"/>
      </w:divBdr>
    </w:div>
    <w:div w:id="1321890756">
      <w:bodyDiv w:val="1"/>
      <w:marLeft w:val="0"/>
      <w:marRight w:val="0"/>
      <w:marTop w:val="0"/>
      <w:marBottom w:val="0"/>
      <w:divBdr>
        <w:top w:val="none" w:sz="0" w:space="0" w:color="auto"/>
        <w:left w:val="none" w:sz="0" w:space="0" w:color="auto"/>
        <w:bottom w:val="none" w:sz="0" w:space="0" w:color="auto"/>
        <w:right w:val="none" w:sz="0" w:space="0" w:color="auto"/>
      </w:divBdr>
    </w:div>
    <w:div w:id="1346397080">
      <w:bodyDiv w:val="1"/>
      <w:marLeft w:val="0"/>
      <w:marRight w:val="0"/>
      <w:marTop w:val="0"/>
      <w:marBottom w:val="0"/>
      <w:divBdr>
        <w:top w:val="none" w:sz="0" w:space="0" w:color="auto"/>
        <w:left w:val="none" w:sz="0" w:space="0" w:color="auto"/>
        <w:bottom w:val="none" w:sz="0" w:space="0" w:color="auto"/>
        <w:right w:val="none" w:sz="0" w:space="0" w:color="auto"/>
      </w:divBdr>
    </w:div>
    <w:div w:id="1347246598">
      <w:bodyDiv w:val="1"/>
      <w:marLeft w:val="0"/>
      <w:marRight w:val="0"/>
      <w:marTop w:val="0"/>
      <w:marBottom w:val="0"/>
      <w:divBdr>
        <w:top w:val="none" w:sz="0" w:space="0" w:color="auto"/>
        <w:left w:val="none" w:sz="0" w:space="0" w:color="auto"/>
        <w:bottom w:val="none" w:sz="0" w:space="0" w:color="auto"/>
        <w:right w:val="none" w:sz="0" w:space="0" w:color="auto"/>
      </w:divBdr>
    </w:div>
    <w:div w:id="1348946132">
      <w:bodyDiv w:val="1"/>
      <w:marLeft w:val="0"/>
      <w:marRight w:val="0"/>
      <w:marTop w:val="0"/>
      <w:marBottom w:val="0"/>
      <w:divBdr>
        <w:top w:val="none" w:sz="0" w:space="0" w:color="auto"/>
        <w:left w:val="none" w:sz="0" w:space="0" w:color="auto"/>
        <w:bottom w:val="none" w:sz="0" w:space="0" w:color="auto"/>
        <w:right w:val="none" w:sz="0" w:space="0" w:color="auto"/>
      </w:divBdr>
    </w:div>
    <w:div w:id="1350448093">
      <w:bodyDiv w:val="1"/>
      <w:marLeft w:val="0"/>
      <w:marRight w:val="0"/>
      <w:marTop w:val="0"/>
      <w:marBottom w:val="0"/>
      <w:divBdr>
        <w:top w:val="none" w:sz="0" w:space="0" w:color="auto"/>
        <w:left w:val="none" w:sz="0" w:space="0" w:color="auto"/>
        <w:bottom w:val="none" w:sz="0" w:space="0" w:color="auto"/>
        <w:right w:val="none" w:sz="0" w:space="0" w:color="auto"/>
      </w:divBdr>
    </w:div>
    <w:div w:id="1352609556">
      <w:bodyDiv w:val="1"/>
      <w:marLeft w:val="0"/>
      <w:marRight w:val="0"/>
      <w:marTop w:val="0"/>
      <w:marBottom w:val="0"/>
      <w:divBdr>
        <w:top w:val="none" w:sz="0" w:space="0" w:color="auto"/>
        <w:left w:val="none" w:sz="0" w:space="0" w:color="auto"/>
        <w:bottom w:val="none" w:sz="0" w:space="0" w:color="auto"/>
        <w:right w:val="none" w:sz="0" w:space="0" w:color="auto"/>
      </w:divBdr>
    </w:div>
    <w:div w:id="1359163772">
      <w:bodyDiv w:val="1"/>
      <w:marLeft w:val="0"/>
      <w:marRight w:val="0"/>
      <w:marTop w:val="0"/>
      <w:marBottom w:val="0"/>
      <w:divBdr>
        <w:top w:val="none" w:sz="0" w:space="0" w:color="auto"/>
        <w:left w:val="none" w:sz="0" w:space="0" w:color="auto"/>
        <w:bottom w:val="none" w:sz="0" w:space="0" w:color="auto"/>
        <w:right w:val="none" w:sz="0" w:space="0" w:color="auto"/>
      </w:divBdr>
    </w:div>
    <w:div w:id="1365597819">
      <w:bodyDiv w:val="1"/>
      <w:marLeft w:val="0"/>
      <w:marRight w:val="0"/>
      <w:marTop w:val="0"/>
      <w:marBottom w:val="0"/>
      <w:divBdr>
        <w:top w:val="none" w:sz="0" w:space="0" w:color="auto"/>
        <w:left w:val="none" w:sz="0" w:space="0" w:color="auto"/>
        <w:bottom w:val="none" w:sz="0" w:space="0" w:color="auto"/>
        <w:right w:val="none" w:sz="0" w:space="0" w:color="auto"/>
      </w:divBdr>
    </w:div>
    <w:div w:id="1397434338">
      <w:bodyDiv w:val="1"/>
      <w:marLeft w:val="0"/>
      <w:marRight w:val="0"/>
      <w:marTop w:val="0"/>
      <w:marBottom w:val="0"/>
      <w:divBdr>
        <w:top w:val="none" w:sz="0" w:space="0" w:color="auto"/>
        <w:left w:val="none" w:sz="0" w:space="0" w:color="auto"/>
        <w:bottom w:val="none" w:sz="0" w:space="0" w:color="auto"/>
        <w:right w:val="none" w:sz="0" w:space="0" w:color="auto"/>
      </w:divBdr>
    </w:div>
    <w:div w:id="1404646753">
      <w:bodyDiv w:val="1"/>
      <w:marLeft w:val="0"/>
      <w:marRight w:val="0"/>
      <w:marTop w:val="0"/>
      <w:marBottom w:val="0"/>
      <w:divBdr>
        <w:top w:val="none" w:sz="0" w:space="0" w:color="auto"/>
        <w:left w:val="none" w:sz="0" w:space="0" w:color="auto"/>
        <w:bottom w:val="none" w:sz="0" w:space="0" w:color="auto"/>
        <w:right w:val="none" w:sz="0" w:space="0" w:color="auto"/>
      </w:divBdr>
    </w:div>
    <w:div w:id="1411610970">
      <w:bodyDiv w:val="1"/>
      <w:marLeft w:val="0"/>
      <w:marRight w:val="0"/>
      <w:marTop w:val="0"/>
      <w:marBottom w:val="0"/>
      <w:divBdr>
        <w:top w:val="none" w:sz="0" w:space="0" w:color="auto"/>
        <w:left w:val="none" w:sz="0" w:space="0" w:color="auto"/>
        <w:bottom w:val="none" w:sz="0" w:space="0" w:color="auto"/>
        <w:right w:val="none" w:sz="0" w:space="0" w:color="auto"/>
      </w:divBdr>
    </w:div>
    <w:div w:id="1412697784">
      <w:bodyDiv w:val="1"/>
      <w:marLeft w:val="0"/>
      <w:marRight w:val="0"/>
      <w:marTop w:val="0"/>
      <w:marBottom w:val="0"/>
      <w:divBdr>
        <w:top w:val="none" w:sz="0" w:space="0" w:color="auto"/>
        <w:left w:val="none" w:sz="0" w:space="0" w:color="auto"/>
        <w:bottom w:val="none" w:sz="0" w:space="0" w:color="auto"/>
        <w:right w:val="none" w:sz="0" w:space="0" w:color="auto"/>
      </w:divBdr>
    </w:div>
    <w:div w:id="1433359030">
      <w:bodyDiv w:val="1"/>
      <w:marLeft w:val="0"/>
      <w:marRight w:val="0"/>
      <w:marTop w:val="0"/>
      <w:marBottom w:val="0"/>
      <w:divBdr>
        <w:top w:val="none" w:sz="0" w:space="0" w:color="auto"/>
        <w:left w:val="none" w:sz="0" w:space="0" w:color="auto"/>
        <w:bottom w:val="none" w:sz="0" w:space="0" w:color="auto"/>
        <w:right w:val="none" w:sz="0" w:space="0" w:color="auto"/>
      </w:divBdr>
    </w:div>
    <w:div w:id="1453094175">
      <w:bodyDiv w:val="1"/>
      <w:marLeft w:val="0"/>
      <w:marRight w:val="0"/>
      <w:marTop w:val="0"/>
      <w:marBottom w:val="0"/>
      <w:divBdr>
        <w:top w:val="none" w:sz="0" w:space="0" w:color="auto"/>
        <w:left w:val="none" w:sz="0" w:space="0" w:color="auto"/>
        <w:bottom w:val="none" w:sz="0" w:space="0" w:color="auto"/>
        <w:right w:val="none" w:sz="0" w:space="0" w:color="auto"/>
      </w:divBdr>
    </w:div>
    <w:div w:id="1455175819">
      <w:bodyDiv w:val="1"/>
      <w:marLeft w:val="0"/>
      <w:marRight w:val="0"/>
      <w:marTop w:val="0"/>
      <w:marBottom w:val="0"/>
      <w:divBdr>
        <w:top w:val="none" w:sz="0" w:space="0" w:color="auto"/>
        <w:left w:val="none" w:sz="0" w:space="0" w:color="auto"/>
        <w:bottom w:val="none" w:sz="0" w:space="0" w:color="auto"/>
        <w:right w:val="none" w:sz="0" w:space="0" w:color="auto"/>
      </w:divBdr>
    </w:div>
    <w:div w:id="1456749997">
      <w:bodyDiv w:val="1"/>
      <w:marLeft w:val="0"/>
      <w:marRight w:val="0"/>
      <w:marTop w:val="0"/>
      <w:marBottom w:val="0"/>
      <w:divBdr>
        <w:top w:val="none" w:sz="0" w:space="0" w:color="auto"/>
        <w:left w:val="none" w:sz="0" w:space="0" w:color="auto"/>
        <w:bottom w:val="none" w:sz="0" w:space="0" w:color="auto"/>
        <w:right w:val="none" w:sz="0" w:space="0" w:color="auto"/>
      </w:divBdr>
    </w:div>
    <w:div w:id="1461223327">
      <w:bodyDiv w:val="1"/>
      <w:marLeft w:val="0"/>
      <w:marRight w:val="0"/>
      <w:marTop w:val="0"/>
      <w:marBottom w:val="0"/>
      <w:divBdr>
        <w:top w:val="none" w:sz="0" w:space="0" w:color="auto"/>
        <w:left w:val="none" w:sz="0" w:space="0" w:color="auto"/>
        <w:bottom w:val="none" w:sz="0" w:space="0" w:color="auto"/>
        <w:right w:val="none" w:sz="0" w:space="0" w:color="auto"/>
      </w:divBdr>
    </w:div>
    <w:div w:id="1473139035">
      <w:bodyDiv w:val="1"/>
      <w:marLeft w:val="0"/>
      <w:marRight w:val="0"/>
      <w:marTop w:val="0"/>
      <w:marBottom w:val="0"/>
      <w:divBdr>
        <w:top w:val="none" w:sz="0" w:space="0" w:color="auto"/>
        <w:left w:val="none" w:sz="0" w:space="0" w:color="auto"/>
        <w:bottom w:val="none" w:sz="0" w:space="0" w:color="auto"/>
        <w:right w:val="none" w:sz="0" w:space="0" w:color="auto"/>
      </w:divBdr>
    </w:div>
    <w:div w:id="1480341209">
      <w:bodyDiv w:val="1"/>
      <w:marLeft w:val="0"/>
      <w:marRight w:val="0"/>
      <w:marTop w:val="0"/>
      <w:marBottom w:val="0"/>
      <w:divBdr>
        <w:top w:val="none" w:sz="0" w:space="0" w:color="auto"/>
        <w:left w:val="none" w:sz="0" w:space="0" w:color="auto"/>
        <w:bottom w:val="none" w:sz="0" w:space="0" w:color="auto"/>
        <w:right w:val="none" w:sz="0" w:space="0" w:color="auto"/>
      </w:divBdr>
    </w:div>
    <w:div w:id="1487091915">
      <w:bodyDiv w:val="1"/>
      <w:marLeft w:val="0"/>
      <w:marRight w:val="0"/>
      <w:marTop w:val="0"/>
      <w:marBottom w:val="0"/>
      <w:divBdr>
        <w:top w:val="none" w:sz="0" w:space="0" w:color="auto"/>
        <w:left w:val="none" w:sz="0" w:space="0" w:color="auto"/>
        <w:bottom w:val="none" w:sz="0" w:space="0" w:color="auto"/>
        <w:right w:val="none" w:sz="0" w:space="0" w:color="auto"/>
      </w:divBdr>
    </w:div>
    <w:div w:id="1490828251">
      <w:bodyDiv w:val="1"/>
      <w:marLeft w:val="0"/>
      <w:marRight w:val="0"/>
      <w:marTop w:val="0"/>
      <w:marBottom w:val="0"/>
      <w:divBdr>
        <w:top w:val="none" w:sz="0" w:space="0" w:color="auto"/>
        <w:left w:val="none" w:sz="0" w:space="0" w:color="auto"/>
        <w:bottom w:val="none" w:sz="0" w:space="0" w:color="auto"/>
        <w:right w:val="none" w:sz="0" w:space="0" w:color="auto"/>
      </w:divBdr>
    </w:div>
    <w:div w:id="1492134778">
      <w:bodyDiv w:val="1"/>
      <w:marLeft w:val="0"/>
      <w:marRight w:val="0"/>
      <w:marTop w:val="0"/>
      <w:marBottom w:val="0"/>
      <w:divBdr>
        <w:top w:val="none" w:sz="0" w:space="0" w:color="auto"/>
        <w:left w:val="none" w:sz="0" w:space="0" w:color="auto"/>
        <w:bottom w:val="none" w:sz="0" w:space="0" w:color="auto"/>
        <w:right w:val="none" w:sz="0" w:space="0" w:color="auto"/>
      </w:divBdr>
    </w:div>
    <w:div w:id="1493180864">
      <w:bodyDiv w:val="1"/>
      <w:marLeft w:val="0"/>
      <w:marRight w:val="0"/>
      <w:marTop w:val="0"/>
      <w:marBottom w:val="0"/>
      <w:divBdr>
        <w:top w:val="none" w:sz="0" w:space="0" w:color="auto"/>
        <w:left w:val="none" w:sz="0" w:space="0" w:color="auto"/>
        <w:bottom w:val="none" w:sz="0" w:space="0" w:color="auto"/>
        <w:right w:val="none" w:sz="0" w:space="0" w:color="auto"/>
      </w:divBdr>
    </w:div>
    <w:div w:id="1493831467">
      <w:bodyDiv w:val="1"/>
      <w:marLeft w:val="0"/>
      <w:marRight w:val="0"/>
      <w:marTop w:val="0"/>
      <w:marBottom w:val="0"/>
      <w:divBdr>
        <w:top w:val="none" w:sz="0" w:space="0" w:color="auto"/>
        <w:left w:val="none" w:sz="0" w:space="0" w:color="auto"/>
        <w:bottom w:val="none" w:sz="0" w:space="0" w:color="auto"/>
        <w:right w:val="none" w:sz="0" w:space="0" w:color="auto"/>
      </w:divBdr>
    </w:div>
    <w:div w:id="1516116955">
      <w:bodyDiv w:val="1"/>
      <w:marLeft w:val="0"/>
      <w:marRight w:val="0"/>
      <w:marTop w:val="0"/>
      <w:marBottom w:val="0"/>
      <w:divBdr>
        <w:top w:val="none" w:sz="0" w:space="0" w:color="auto"/>
        <w:left w:val="none" w:sz="0" w:space="0" w:color="auto"/>
        <w:bottom w:val="none" w:sz="0" w:space="0" w:color="auto"/>
        <w:right w:val="none" w:sz="0" w:space="0" w:color="auto"/>
      </w:divBdr>
    </w:div>
    <w:div w:id="1518543234">
      <w:bodyDiv w:val="1"/>
      <w:marLeft w:val="0"/>
      <w:marRight w:val="0"/>
      <w:marTop w:val="0"/>
      <w:marBottom w:val="0"/>
      <w:divBdr>
        <w:top w:val="none" w:sz="0" w:space="0" w:color="auto"/>
        <w:left w:val="none" w:sz="0" w:space="0" w:color="auto"/>
        <w:bottom w:val="none" w:sz="0" w:space="0" w:color="auto"/>
        <w:right w:val="none" w:sz="0" w:space="0" w:color="auto"/>
      </w:divBdr>
    </w:div>
    <w:div w:id="1520970347">
      <w:bodyDiv w:val="1"/>
      <w:marLeft w:val="0"/>
      <w:marRight w:val="0"/>
      <w:marTop w:val="0"/>
      <w:marBottom w:val="0"/>
      <w:divBdr>
        <w:top w:val="none" w:sz="0" w:space="0" w:color="auto"/>
        <w:left w:val="none" w:sz="0" w:space="0" w:color="auto"/>
        <w:bottom w:val="none" w:sz="0" w:space="0" w:color="auto"/>
        <w:right w:val="none" w:sz="0" w:space="0" w:color="auto"/>
      </w:divBdr>
    </w:div>
    <w:div w:id="1521435424">
      <w:bodyDiv w:val="1"/>
      <w:marLeft w:val="0"/>
      <w:marRight w:val="0"/>
      <w:marTop w:val="0"/>
      <w:marBottom w:val="0"/>
      <w:divBdr>
        <w:top w:val="none" w:sz="0" w:space="0" w:color="auto"/>
        <w:left w:val="none" w:sz="0" w:space="0" w:color="auto"/>
        <w:bottom w:val="none" w:sz="0" w:space="0" w:color="auto"/>
        <w:right w:val="none" w:sz="0" w:space="0" w:color="auto"/>
      </w:divBdr>
    </w:div>
    <w:div w:id="1526213709">
      <w:bodyDiv w:val="1"/>
      <w:marLeft w:val="0"/>
      <w:marRight w:val="0"/>
      <w:marTop w:val="0"/>
      <w:marBottom w:val="0"/>
      <w:divBdr>
        <w:top w:val="none" w:sz="0" w:space="0" w:color="auto"/>
        <w:left w:val="none" w:sz="0" w:space="0" w:color="auto"/>
        <w:bottom w:val="none" w:sz="0" w:space="0" w:color="auto"/>
        <w:right w:val="none" w:sz="0" w:space="0" w:color="auto"/>
      </w:divBdr>
    </w:div>
    <w:div w:id="1534686596">
      <w:bodyDiv w:val="1"/>
      <w:marLeft w:val="0"/>
      <w:marRight w:val="0"/>
      <w:marTop w:val="0"/>
      <w:marBottom w:val="0"/>
      <w:divBdr>
        <w:top w:val="none" w:sz="0" w:space="0" w:color="auto"/>
        <w:left w:val="none" w:sz="0" w:space="0" w:color="auto"/>
        <w:bottom w:val="none" w:sz="0" w:space="0" w:color="auto"/>
        <w:right w:val="none" w:sz="0" w:space="0" w:color="auto"/>
      </w:divBdr>
    </w:div>
    <w:div w:id="1542327256">
      <w:bodyDiv w:val="1"/>
      <w:marLeft w:val="0"/>
      <w:marRight w:val="0"/>
      <w:marTop w:val="0"/>
      <w:marBottom w:val="0"/>
      <w:divBdr>
        <w:top w:val="none" w:sz="0" w:space="0" w:color="auto"/>
        <w:left w:val="none" w:sz="0" w:space="0" w:color="auto"/>
        <w:bottom w:val="none" w:sz="0" w:space="0" w:color="auto"/>
        <w:right w:val="none" w:sz="0" w:space="0" w:color="auto"/>
      </w:divBdr>
    </w:div>
    <w:div w:id="1553344954">
      <w:bodyDiv w:val="1"/>
      <w:marLeft w:val="0"/>
      <w:marRight w:val="0"/>
      <w:marTop w:val="0"/>
      <w:marBottom w:val="0"/>
      <w:divBdr>
        <w:top w:val="none" w:sz="0" w:space="0" w:color="auto"/>
        <w:left w:val="none" w:sz="0" w:space="0" w:color="auto"/>
        <w:bottom w:val="none" w:sz="0" w:space="0" w:color="auto"/>
        <w:right w:val="none" w:sz="0" w:space="0" w:color="auto"/>
      </w:divBdr>
    </w:div>
    <w:div w:id="1565331928">
      <w:bodyDiv w:val="1"/>
      <w:marLeft w:val="0"/>
      <w:marRight w:val="0"/>
      <w:marTop w:val="0"/>
      <w:marBottom w:val="0"/>
      <w:divBdr>
        <w:top w:val="none" w:sz="0" w:space="0" w:color="auto"/>
        <w:left w:val="none" w:sz="0" w:space="0" w:color="auto"/>
        <w:bottom w:val="none" w:sz="0" w:space="0" w:color="auto"/>
        <w:right w:val="none" w:sz="0" w:space="0" w:color="auto"/>
      </w:divBdr>
    </w:div>
    <w:div w:id="1575159386">
      <w:bodyDiv w:val="1"/>
      <w:marLeft w:val="0"/>
      <w:marRight w:val="0"/>
      <w:marTop w:val="0"/>
      <w:marBottom w:val="0"/>
      <w:divBdr>
        <w:top w:val="none" w:sz="0" w:space="0" w:color="auto"/>
        <w:left w:val="none" w:sz="0" w:space="0" w:color="auto"/>
        <w:bottom w:val="none" w:sz="0" w:space="0" w:color="auto"/>
        <w:right w:val="none" w:sz="0" w:space="0" w:color="auto"/>
      </w:divBdr>
    </w:div>
    <w:div w:id="1577931261">
      <w:bodyDiv w:val="1"/>
      <w:marLeft w:val="0"/>
      <w:marRight w:val="0"/>
      <w:marTop w:val="0"/>
      <w:marBottom w:val="0"/>
      <w:divBdr>
        <w:top w:val="none" w:sz="0" w:space="0" w:color="auto"/>
        <w:left w:val="none" w:sz="0" w:space="0" w:color="auto"/>
        <w:bottom w:val="none" w:sz="0" w:space="0" w:color="auto"/>
        <w:right w:val="none" w:sz="0" w:space="0" w:color="auto"/>
      </w:divBdr>
    </w:div>
    <w:div w:id="1579097536">
      <w:bodyDiv w:val="1"/>
      <w:marLeft w:val="0"/>
      <w:marRight w:val="0"/>
      <w:marTop w:val="0"/>
      <w:marBottom w:val="0"/>
      <w:divBdr>
        <w:top w:val="none" w:sz="0" w:space="0" w:color="auto"/>
        <w:left w:val="none" w:sz="0" w:space="0" w:color="auto"/>
        <w:bottom w:val="none" w:sz="0" w:space="0" w:color="auto"/>
        <w:right w:val="none" w:sz="0" w:space="0" w:color="auto"/>
      </w:divBdr>
    </w:div>
    <w:div w:id="1580627289">
      <w:bodyDiv w:val="1"/>
      <w:marLeft w:val="0"/>
      <w:marRight w:val="0"/>
      <w:marTop w:val="0"/>
      <w:marBottom w:val="0"/>
      <w:divBdr>
        <w:top w:val="none" w:sz="0" w:space="0" w:color="auto"/>
        <w:left w:val="none" w:sz="0" w:space="0" w:color="auto"/>
        <w:bottom w:val="none" w:sz="0" w:space="0" w:color="auto"/>
        <w:right w:val="none" w:sz="0" w:space="0" w:color="auto"/>
      </w:divBdr>
    </w:div>
    <w:div w:id="1588223321">
      <w:bodyDiv w:val="1"/>
      <w:marLeft w:val="0"/>
      <w:marRight w:val="0"/>
      <w:marTop w:val="0"/>
      <w:marBottom w:val="0"/>
      <w:divBdr>
        <w:top w:val="none" w:sz="0" w:space="0" w:color="auto"/>
        <w:left w:val="none" w:sz="0" w:space="0" w:color="auto"/>
        <w:bottom w:val="none" w:sz="0" w:space="0" w:color="auto"/>
        <w:right w:val="none" w:sz="0" w:space="0" w:color="auto"/>
      </w:divBdr>
    </w:div>
    <w:div w:id="1592154499">
      <w:bodyDiv w:val="1"/>
      <w:marLeft w:val="0"/>
      <w:marRight w:val="0"/>
      <w:marTop w:val="0"/>
      <w:marBottom w:val="0"/>
      <w:divBdr>
        <w:top w:val="none" w:sz="0" w:space="0" w:color="auto"/>
        <w:left w:val="none" w:sz="0" w:space="0" w:color="auto"/>
        <w:bottom w:val="none" w:sz="0" w:space="0" w:color="auto"/>
        <w:right w:val="none" w:sz="0" w:space="0" w:color="auto"/>
      </w:divBdr>
    </w:div>
    <w:div w:id="1600983415">
      <w:bodyDiv w:val="1"/>
      <w:marLeft w:val="0"/>
      <w:marRight w:val="0"/>
      <w:marTop w:val="0"/>
      <w:marBottom w:val="0"/>
      <w:divBdr>
        <w:top w:val="none" w:sz="0" w:space="0" w:color="auto"/>
        <w:left w:val="none" w:sz="0" w:space="0" w:color="auto"/>
        <w:bottom w:val="none" w:sz="0" w:space="0" w:color="auto"/>
        <w:right w:val="none" w:sz="0" w:space="0" w:color="auto"/>
      </w:divBdr>
    </w:div>
    <w:div w:id="1601186116">
      <w:bodyDiv w:val="1"/>
      <w:marLeft w:val="0"/>
      <w:marRight w:val="0"/>
      <w:marTop w:val="0"/>
      <w:marBottom w:val="0"/>
      <w:divBdr>
        <w:top w:val="none" w:sz="0" w:space="0" w:color="auto"/>
        <w:left w:val="none" w:sz="0" w:space="0" w:color="auto"/>
        <w:bottom w:val="none" w:sz="0" w:space="0" w:color="auto"/>
        <w:right w:val="none" w:sz="0" w:space="0" w:color="auto"/>
      </w:divBdr>
    </w:div>
    <w:div w:id="1606959275">
      <w:bodyDiv w:val="1"/>
      <w:marLeft w:val="0"/>
      <w:marRight w:val="0"/>
      <w:marTop w:val="0"/>
      <w:marBottom w:val="0"/>
      <w:divBdr>
        <w:top w:val="none" w:sz="0" w:space="0" w:color="auto"/>
        <w:left w:val="none" w:sz="0" w:space="0" w:color="auto"/>
        <w:bottom w:val="none" w:sz="0" w:space="0" w:color="auto"/>
        <w:right w:val="none" w:sz="0" w:space="0" w:color="auto"/>
      </w:divBdr>
    </w:div>
    <w:div w:id="1631016498">
      <w:bodyDiv w:val="1"/>
      <w:marLeft w:val="0"/>
      <w:marRight w:val="0"/>
      <w:marTop w:val="0"/>
      <w:marBottom w:val="0"/>
      <w:divBdr>
        <w:top w:val="none" w:sz="0" w:space="0" w:color="auto"/>
        <w:left w:val="none" w:sz="0" w:space="0" w:color="auto"/>
        <w:bottom w:val="none" w:sz="0" w:space="0" w:color="auto"/>
        <w:right w:val="none" w:sz="0" w:space="0" w:color="auto"/>
      </w:divBdr>
    </w:div>
    <w:div w:id="1637182426">
      <w:bodyDiv w:val="1"/>
      <w:marLeft w:val="0"/>
      <w:marRight w:val="0"/>
      <w:marTop w:val="0"/>
      <w:marBottom w:val="0"/>
      <w:divBdr>
        <w:top w:val="none" w:sz="0" w:space="0" w:color="auto"/>
        <w:left w:val="none" w:sz="0" w:space="0" w:color="auto"/>
        <w:bottom w:val="none" w:sz="0" w:space="0" w:color="auto"/>
        <w:right w:val="none" w:sz="0" w:space="0" w:color="auto"/>
      </w:divBdr>
    </w:div>
    <w:div w:id="1643269687">
      <w:bodyDiv w:val="1"/>
      <w:marLeft w:val="0"/>
      <w:marRight w:val="0"/>
      <w:marTop w:val="0"/>
      <w:marBottom w:val="0"/>
      <w:divBdr>
        <w:top w:val="none" w:sz="0" w:space="0" w:color="auto"/>
        <w:left w:val="none" w:sz="0" w:space="0" w:color="auto"/>
        <w:bottom w:val="none" w:sz="0" w:space="0" w:color="auto"/>
        <w:right w:val="none" w:sz="0" w:space="0" w:color="auto"/>
      </w:divBdr>
    </w:div>
    <w:div w:id="1649018457">
      <w:bodyDiv w:val="1"/>
      <w:marLeft w:val="0"/>
      <w:marRight w:val="0"/>
      <w:marTop w:val="0"/>
      <w:marBottom w:val="0"/>
      <w:divBdr>
        <w:top w:val="none" w:sz="0" w:space="0" w:color="auto"/>
        <w:left w:val="none" w:sz="0" w:space="0" w:color="auto"/>
        <w:bottom w:val="none" w:sz="0" w:space="0" w:color="auto"/>
        <w:right w:val="none" w:sz="0" w:space="0" w:color="auto"/>
      </w:divBdr>
    </w:div>
    <w:div w:id="1650549732">
      <w:bodyDiv w:val="1"/>
      <w:marLeft w:val="0"/>
      <w:marRight w:val="0"/>
      <w:marTop w:val="0"/>
      <w:marBottom w:val="0"/>
      <w:divBdr>
        <w:top w:val="none" w:sz="0" w:space="0" w:color="auto"/>
        <w:left w:val="none" w:sz="0" w:space="0" w:color="auto"/>
        <w:bottom w:val="none" w:sz="0" w:space="0" w:color="auto"/>
        <w:right w:val="none" w:sz="0" w:space="0" w:color="auto"/>
      </w:divBdr>
    </w:div>
    <w:div w:id="1651401788">
      <w:bodyDiv w:val="1"/>
      <w:marLeft w:val="0"/>
      <w:marRight w:val="0"/>
      <w:marTop w:val="0"/>
      <w:marBottom w:val="0"/>
      <w:divBdr>
        <w:top w:val="none" w:sz="0" w:space="0" w:color="auto"/>
        <w:left w:val="none" w:sz="0" w:space="0" w:color="auto"/>
        <w:bottom w:val="none" w:sz="0" w:space="0" w:color="auto"/>
        <w:right w:val="none" w:sz="0" w:space="0" w:color="auto"/>
      </w:divBdr>
    </w:div>
    <w:div w:id="1656299640">
      <w:bodyDiv w:val="1"/>
      <w:marLeft w:val="0"/>
      <w:marRight w:val="0"/>
      <w:marTop w:val="0"/>
      <w:marBottom w:val="0"/>
      <w:divBdr>
        <w:top w:val="none" w:sz="0" w:space="0" w:color="auto"/>
        <w:left w:val="none" w:sz="0" w:space="0" w:color="auto"/>
        <w:bottom w:val="none" w:sz="0" w:space="0" w:color="auto"/>
        <w:right w:val="none" w:sz="0" w:space="0" w:color="auto"/>
      </w:divBdr>
    </w:div>
    <w:div w:id="1658342412">
      <w:bodyDiv w:val="1"/>
      <w:marLeft w:val="0"/>
      <w:marRight w:val="0"/>
      <w:marTop w:val="0"/>
      <w:marBottom w:val="0"/>
      <w:divBdr>
        <w:top w:val="none" w:sz="0" w:space="0" w:color="auto"/>
        <w:left w:val="none" w:sz="0" w:space="0" w:color="auto"/>
        <w:bottom w:val="none" w:sz="0" w:space="0" w:color="auto"/>
        <w:right w:val="none" w:sz="0" w:space="0" w:color="auto"/>
      </w:divBdr>
    </w:div>
    <w:div w:id="1660378467">
      <w:bodyDiv w:val="1"/>
      <w:marLeft w:val="0"/>
      <w:marRight w:val="0"/>
      <w:marTop w:val="0"/>
      <w:marBottom w:val="0"/>
      <w:divBdr>
        <w:top w:val="none" w:sz="0" w:space="0" w:color="auto"/>
        <w:left w:val="none" w:sz="0" w:space="0" w:color="auto"/>
        <w:bottom w:val="none" w:sz="0" w:space="0" w:color="auto"/>
        <w:right w:val="none" w:sz="0" w:space="0" w:color="auto"/>
      </w:divBdr>
    </w:div>
    <w:div w:id="1667246365">
      <w:bodyDiv w:val="1"/>
      <w:marLeft w:val="0"/>
      <w:marRight w:val="0"/>
      <w:marTop w:val="0"/>
      <w:marBottom w:val="0"/>
      <w:divBdr>
        <w:top w:val="none" w:sz="0" w:space="0" w:color="auto"/>
        <w:left w:val="none" w:sz="0" w:space="0" w:color="auto"/>
        <w:bottom w:val="none" w:sz="0" w:space="0" w:color="auto"/>
        <w:right w:val="none" w:sz="0" w:space="0" w:color="auto"/>
      </w:divBdr>
    </w:div>
    <w:div w:id="1669362949">
      <w:bodyDiv w:val="1"/>
      <w:marLeft w:val="0"/>
      <w:marRight w:val="0"/>
      <w:marTop w:val="0"/>
      <w:marBottom w:val="0"/>
      <w:divBdr>
        <w:top w:val="none" w:sz="0" w:space="0" w:color="auto"/>
        <w:left w:val="none" w:sz="0" w:space="0" w:color="auto"/>
        <w:bottom w:val="none" w:sz="0" w:space="0" w:color="auto"/>
        <w:right w:val="none" w:sz="0" w:space="0" w:color="auto"/>
      </w:divBdr>
    </w:div>
    <w:div w:id="1674918075">
      <w:bodyDiv w:val="1"/>
      <w:marLeft w:val="0"/>
      <w:marRight w:val="0"/>
      <w:marTop w:val="0"/>
      <w:marBottom w:val="0"/>
      <w:divBdr>
        <w:top w:val="none" w:sz="0" w:space="0" w:color="auto"/>
        <w:left w:val="none" w:sz="0" w:space="0" w:color="auto"/>
        <w:bottom w:val="none" w:sz="0" w:space="0" w:color="auto"/>
        <w:right w:val="none" w:sz="0" w:space="0" w:color="auto"/>
      </w:divBdr>
    </w:div>
    <w:div w:id="1677725993">
      <w:bodyDiv w:val="1"/>
      <w:marLeft w:val="0"/>
      <w:marRight w:val="0"/>
      <w:marTop w:val="0"/>
      <w:marBottom w:val="0"/>
      <w:divBdr>
        <w:top w:val="none" w:sz="0" w:space="0" w:color="auto"/>
        <w:left w:val="none" w:sz="0" w:space="0" w:color="auto"/>
        <w:bottom w:val="none" w:sz="0" w:space="0" w:color="auto"/>
        <w:right w:val="none" w:sz="0" w:space="0" w:color="auto"/>
      </w:divBdr>
    </w:div>
    <w:div w:id="1678532732">
      <w:bodyDiv w:val="1"/>
      <w:marLeft w:val="0"/>
      <w:marRight w:val="0"/>
      <w:marTop w:val="0"/>
      <w:marBottom w:val="0"/>
      <w:divBdr>
        <w:top w:val="none" w:sz="0" w:space="0" w:color="auto"/>
        <w:left w:val="none" w:sz="0" w:space="0" w:color="auto"/>
        <w:bottom w:val="none" w:sz="0" w:space="0" w:color="auto"/>
        <w:right w:val="none" w:sz="0" w:space="0" w:color="auto"/>
      </w:divBdr>
    </w:div>
    <w:div w:id="1681011028">
      <w:bodyDiv w:val="1"/>
      <w:marLeft w:val="0"/>
      <w:marRight w:val="0"/>
      <w:marTop w:val="0"/>
      <w:marBottom w:val="0"/>
      <w:divBdr>
        <w:top w:val="none" w:sz="0" w:space="0" w:color="auto"/>
        <w:left w:val="none" w:sz="0" w:space="0" w:color="auto"/>
        <w:bottom w:val="none" w:sz="0" w:space="0" w:color="auto"/>
        <w:right w:val="none" w:sz="0" w:space="0" w:color="auto"/>
      </w:divBdr>
    </w:div>
    <w:div w:id="1707827700">
      <w:bodyDiv w:val="1"/>
      <w:marLeft w:val="0"/>
      <w:marRight w:val="0"/>
      <w:marTop w:val="0"/>
      <w:marBottom w:val="0"/>
      <w:divBdr>
        <w:top w:val="none" w:sz="0" w:space="0" w:color="auto"/>
        <w:left w:val="none" w:sz="0" w:space="0" w:color="auto"/>
        <w:bottom w:val="none" w:sz="0" w:space="0" w:color="auto"/>
        <w:right w:val="none" w:sz="0" w:space="0" w:color="auto"/>
      </w:divBdr>
    </w:div>
    <w:div w:id="1723288481">
      <w:bodyDiv w:val="1"/>
      <w:marLeft w:val="0"/>
      <w:marRight w:val="0"/>
      <w:marTop w:val="0"/>
      <w:marBottom w:val="0"/>
      <w:divBdr>
        <w:top w:val="none" w:sz="0" w:space="0" w:color="auto"/>
        <w:left w:val="none" w:sz="0" w:space="0" w:color="auto"/>
        <w:bottom w:val="none" w:sz="0" w:space="0" w:color="auto"/>
        <w:right w:val="none" w:sz="0" w:space="0" w:color="auto"/>
      </w:divBdr>
    </w:div>
    <w:div w:id="1762139344">
      <w:bodyDiv w:val="1"/>
      <w:marLeft w:val="0"/>
      <w:marRight w:val="0"/>
      <w:marTop w:val="0"/>
      <w:marBottom w:val="0"/>
      <w:divBdr>
        <w:top w:val="none" w:sz="0" w:space="0" w:color="auto"/>
        <w:left w:val="none" w:sz="0" w:space="0" w:color="auto"/>
        <w:bottom w:val="none" w:sz="0" w:space="0" w:color="auto"/>
        <w:right w:val="none" w:sz="0" w:space="0" w:color="auto"/>
      </w:divBdr>
    </w:div>
    <w:div w:id="1763409626">
      <w:bodyDiv w:val="1"/>
      <w:marLeft w:val="0"/>
      <w:marRight w:val="0"/>
      <w:marTop w:val="0"/>
      <w:marBottom w:val="0"/>
      <w:divBdr>
        <w:top w:val="none" w:sz="0" w:space="0" w:color="auto"/>
        <w:left w:val="none" w:sz="0" w:space="0" w:color="auto"/>
        <w:bottom w:val="none" w:sz="0" w:space="0" w:color="auto"/>
        <w:right w:val="none" w:sz="0" w:space="0" w:color="auto"/>
      </w:divBdr>
    </w:div>
    <w:div w:id="1768385033">
      <w:bodyDiv w:val="1"/>
      <w:marLeft w:val="0"/>
      <w:marRight w:val="0"/>
      <w:marTop w:val="0"/>
      <w:marBottom w:val="0"/>
      <w:divBdr>
        <w:top w:val="none" w:sz="0" w:space="0" w:color="auto"/>
        <w:left w:val="none" w:sz="0" w:space="0" w:color="auto"/>
        <w:bottom w:val="none" w:sz="0" w:space="0" w:color="auto"/>
        <w:right w:val="none" w:sz="0" w:space="0" w:color="auto"/>
      </w:divBdr>
    </w:div>
    <w:div w:id="1769232474">
      <w:bodyDiv w:val="1"/>
      <w:marLeft w:val="0"/>
      <w:marRight w:val="0"/>
      <w:marTop w:val="0"/>
      <w:marBottom w:val="0"/>
      <w:divBdr>
        <w:top w:val="none" w:sz="0" w:space="0" w:color="auto"/>
        <w:left w:val="none" w:sz="0" w:space="0" w:color="auto"/>
        <w:bottom w:val="none" w:sz="0" w:space="0" w:color="auto"/>
        <w:right w:val="none" w:sz="0" w:space="0" w:color="auto"/>
      </w:divBdr>
    </w:div>
    <w:div w:id="1777015208">
      <w:bodyDiv w:val="1"/>
      <w:marLeft w:val="0"/>
      <w:marRight w:val="0"/>
      <w:marTop w:val="0"/>
      <w:marBottom w:val="0"/>
      <w:divBdr>
        <w:top w:val="none" w:sz="0" w:space="0" w:color="auto"/>
        <w:left w:val="none" w:sz="0" w:space="0" w:color="auto"/>
        <w:bottom w:val="none" w:sz="0" w:space="0" w:color="auto"/>
        <w:right w:val="none" w:sz="0" w:space="0" w:color="auto"/>
      </w:divBdr>
    </w:div>
    <w:div w:id="1779595456">
      <w:bodyDiv w:val="1"/>
      <w:marLeft w:val="0"/>
      <w:marRight w:val="0"/>
      <w:marTop w:val="0"/>
      <w:marBottom w:val="0"/>
      <w:divBdr>
        <w:top w:val="none" w:sz="0" w:space="0" w:color="auto"/>
        <w:left w:val="none" w:sz="0" w:space="0" w:color="auto"/>
        <w:bottom w:val="none" w:sz="0" w:space="0" w:color="auto"/>
        <w:right w:val="none" w:sz="0" w:space="0" w:color="auto"/>
      </w:divBdr>
    </w:div>
    <w:div w:id="1783960392">
      <w:bodyDiv w:val="1"/>
      <w:marLeft w:val="0"/>
      <w:marRight w:val="0"/>
      <w:marTop w:val="0"/>
      <w:marBottom w:val="0"/>
      <w:divBdr>
        <w:top w:val="none" w:sz="0" w:space="0" w:color="auto"/>
        <w:left w:val="none" w:sz="0" w:space="0" w:color="auto"/>
        <w:bottom w:val="none" w:sz="0" w:space="0" w:color="auto"/>
        <w:right w:val="none" w:sz="0" w:space="0" w:color="auto"/>
      </w:divBdr>
    </w:div>
    <w:div w:id="1797530746">
      <w:bodyDiv w:val="1"/>
      <w:marLeft w:val="0"/>
      <w:marRight w:val="0"/>
      <w:marTop w:val="0"/>
      <w:marBottom w:val="0"/>
      <w:divBdr>
        <w:top w:val="none" w:sz="0" w:space="0" w:color="auto"/>
        <w:left w:val="none" w:sz="0" w:space="0" w:color="auto"/>
        <w:bottom w:val="none" w:sz="0" w:space="0" w:color="auto"/>
        <w:right w:val="none" w:sz="0" w:space="0" w:color="auto"/>
      </w:divBdr>
    </w:div>
    <w:div w:id="1807503204">
      <w:bodyDiv w:val="1"/>
      <w:marLeft w:val="0"/>
      <w:marRight w:val="0"/>
      <w:marTop w:val="0"/>
      <w:marBottom w:val="0"/>
      <w:divBdr>
        <w:top w:val="none" w:sz="0" w:space="0" w:color="auto"/>
        <w:left w:val="none" w:sz="0" w:space="0" w:color="auto"/>
        <w:bottom w:val="none" w:sz="0" w:space="0" w:color="auto"/>
        <w:right w:val="none" w:sz="0" w:space="0" w:color="auto"/>
      </w:divBdr>
    </w:div>
    <w:div w:id="1812936706">
      <w:bodyDiv w:val="1"/>
      <w:marLeft w:val="0"/>
      <w:marRight w:val="0"/>
      <w:marTop w:val="0"/>
      <w:marBottom w:val="0"/>
      <w:divBdr>
        <w:top w:val="none" w:sz="0" w:space="0" w:color="auto"/>
        <w:left w:val="none" w:sz="0" w:space="0" w:color="auto"/>
        <w:bottom w:val="none" w:sz="0" w:space="0" w:color="auto"/>
        <w:right w:val="none" w:sz="0" w:space="0" w:color="auto"/>
      </w:divBdr>
    </w:div>
    <w:div w:id="1815945438">
      <w:bodyDiv w:val="1"/>
      <w:marLeft w:val="0"/>
      <w:marRight w:val="0"/>
      <w:marTop w:val="0"/>
      <w:marBottom w:val="0"/>
      <w:divBdr>
        <w:top w:val="none" w:sz="0" w:space="0" w:color="auto"/>
        <w:left w:val="none" w:sz="0" w:space="0" w:color="auto"/>
        <w:bottom w:val="none" w:sz="0" w:space="0" w:color="auto"/>
        <w:right w:val="none" w:sz="0" w:space="0" w:color="auto"/>
      </w:divBdr>
    </w:div>
    <w:div w:id="1823883766">
      <w:bodyDiv w:val="1"/>
      <w:marLeft w:val="0"/>
      <w:marRight w:val="0"/>
      <w:marTop w:val="0"/>
      <w:marBottom w:val="0"/>
      <w:divBdr>
        <w:top w:val="none" w:sz="0" w:space="0" w:color="auto"/>
        <w:left w:val="none" w:sz="0" w:space="0" w:color="auto"/>
        <w:bottom w:val="none" w:sz="0" w:space="0" w:color="auto"/>
        <w:right w:val="none" w:sz="0" w:space="0" w:color="auto"/>
      </w:divBdr>
    </w:div>
    <w:div w:id="1833526057">
      <w:bodyDiv w:val="1"/>
      <w:marLeft w:val="0"/>
      <w:marRight w:val="0"/>
      <w:marTop w:val="0"/>
      <w:marBottom w:val="0"/>
      <w:divBdr>
        <w:top w:val="none" w:sz="0" w:space="0" w:color="auto"/>
        <w:left w:val="none" w:sz="0" w:space="0" w:color="auto"/>
        <w:bottom w:val="none" w:sz="0" w:space="0" w:color="auto"/>
        <w:right w:val="none" w:sz="0" w:space="0" w:color="auto"/>
      </w:divBdr>
    </w:div>
    <w:div w:id="1857186274">
      <w:bodyDiv w:val="1"/>
      <w:marLeft w:val="0"/>
      <w:marRight w:val="0"/>
      <w:marTop w:val="0"/>
      <w:marBottom w:val="0"/>
      <w:divBdr>
        <w:top w:val="none" w:sz="0" w:space="0" w:color="auto"/>
        <w:left w:val="none" w:sz="0" w:space="0" w:color="auto"/>
        <w:bottom w:val="none" w:sz="0" w:space="0" w:color="auto"/>
        <w:right w:val="none" w:sz="0" w:space="0" w:color="auto"/>
      </w:divBdr>
    </w:div>
    <w:div w:id="1863931660">
      <w:bodyDiv w:val="1"/>
      <w:marLeft w:val="0"/>
      <w:marRight w:val="0"/>
      <w:marTop w:val="0"/>
      <w:marBottom w:val="0"/>
      <w:divBdr>
        <w:top w:val="none" w:sz="0" w:space="0" w:color="auto"/>
        <w:left w:val="none" w:sz="0" w:space="0" w:color="auto"/>
        <w:bottom w:val="none" w:sz="0" w:space="0" w:color="auto"/>
        <w:right w:val="none" w:sz="0" w:space="0" w:color="auto"/>
      </w:divBdr>
    </w:div>
    <w:div w:id="1871139354">
      <w:bodyDiv w:val="1"/>
      <w:marLeft w:val="0"/>
      <w:marRight w:val="0"/>
      <w:marTop w:val="0"/>
      <w:marBottom w:val="0"/>
      <w:divBdr>
        <w:top w:val="none" w:sz="0" w:space="0" w:color="auto"/>
        <w:left w:val="none" w:sz="0" w:space="0" w:color="auto"/>
        <w:bottom w:val="none" w:sz="0" w:space="0" w:color="auto"/>
        <w:right w:val="none" w:sz="0" w:space="0" w:color="auto"/>
      </w:divBdr>
    </w:div>
    <w:div w:id="1882591284">
      <w:bodyDiv w:val="1"/>
      <w:marLeft w:val="0"/>
      <w:marRight w:val="0"/>
      <w:marTop w:val="0"/>
      <w:marBottom w:val="0"/>
      <w:divBdr>
        <w:top w:val="none" w:sz="0" w:space="0" w:color="auto"/>
        <w:left w:val="none" w:sz="0" w:space="0" w:color="auto"/>
        <w:bottom w:val="none" w:sz="0" w:space="0" w:color="auto"/>
        <w:right w:val="none" w:sz="0" w:space="0" w:color="auto"/>
      </w:divBdr>
    </w:div>
    <w:div w:id="1887374535">
      <w:bodyDiv w:val="1"/>
      <w:marLeft w:val="0"/>
      <w:marRight w:val="0"/>
      <w:marTop w:val="0"/>
      <w:marBottom w:val="0"/>
      <w:divBdr>
        <w:top w:val="none" w:sz="0" w:space="0" w:color="auto"/>
        <w:left w:val="none" w:sz="0" w:space="0" w:color="auto"/>
        <w:bottom w:val="none" w:sz="0" w:space="0" w:color="auto"/>
        <w:right w:val="none" w:sz="0" w:space="0" w:color="auto"/>
      </w:divBdr>
    </w:div>
    <w:div w:id="1890412183">
      <w:bodyDiv w:val="1"/>
      <w:marLeft w:val="0"/>
      <w:marRight w:val="0"/>
      <w:marTop w:val="0"/>
      <w:marBottom w:val="0"/>
      <w:divBdr>
        <w:top w:val="none" w:sz="0" w:space="0" w:color="auto"/>
        <w:left w:val="none" w:sz="0" w:space="0" w:color="auto"/>
        <w:bottom w:val="none" w:sz="0" w:space="0" w:color="auto"/>
        <w:right w:val="none" w:sz="0" w:space="0" w:color="auto"/>
      </w:divBdr>
    </w:div>
    <w:div w:id="1925918597">
      <w:bodyDiv w:val="1"/>
      <w:marLeft w:val="0"/>
      <w:marRight w:val="0"/>
      <w:marTop w:val="0"/>
      <w:marBottom w:val="0"/>
      <w:divBdr>
        <w:top w:val="none" w:sz="0" w:space="0" w:color="auto"/>
        <w:left w:val="none" w:sz="0" w:space="0" w:color="auto"/>
        <w:bottom w:val="none" w:sz="0" w:space="0" w:color="auto"/>
        <w:right w:val="none" w:sz="0" w:space="0" w:color="auto"/>
      </w:divBdr>
    </w:div>
    <w:div w:id="1927105344">
      <w:bodyDiv w:val="1"/>
      <w:marLeft w:val="0"/>
      <w:marRight w:val="0"/>
      <w:marTop w:val="0"/>
      <w:marBottom w:val="0"/>
      <w:divBdr>
        <w:top w:val="none" w:sz="0" w:space="0" w:color="auto"/>
        <w:left w:val="none" w:sz="0" w:space="0" w:color="auto"/>
        <w:bottom w:val="none" w:sz="0" w:space="0" w:color="auto"/>
        <w:right w:val="none" w:sz="0" w:space="0" w:color="auto"/>
      </w:divBdr>
    </w:div>
    <w:div w:id="1928876513">
      <w:bodyDiv w:val="1"/>
      <w:marLeft w:val="0"/>
      <w:marRight w:val="0"/>
      <w:marTop w:val="0"/>
      <w:marBottom w:val="0"/>
      <w:divBdr>
        <w:top w:val="none" w:sz="0" w:space="0" w:color="auto"/>
        <w:left w:val="none" w:sz="0" w:space="0" w:color="auto"/>
        <w:bottom w:val="none" w:sz="0" w:space="0" w:color="auto"/>
        <w:right w:val="none" w:sz="0" w:space="0" w:color="auto"/>
      </w:divBdr>
    </w:div>
    <w:div w:id="1937402712">
      <w:bodyDiv w:val="1"/>
      <w:marLeft w:val="0"/>
      <w:marRight w:val="0"/>
      <w:marTop w:val="0"/>
      <w:marBottom w:val="0"/>
      <w:divBdr>
        <w:top w:val="none" w:sz="0" w:space="0" w:color="auto"/>
        <w:left w:val="none" w:sz="0" w:space="0" w:color="auto"/>
        <w:bottom w:val="none" w:sz="0" w:space="0" w:color="auto"/>
        <w:right w:val="none" w:sz="0" w:space="0" w:color="auto"/>
      </w:divBdr>
    </w:div>
    <w:div w:id="1942764199">
      <w:bodyDiv w:val="1"/>
      <w:marLeft w:val="0"/>
      <w:marRight w:val="0"/>
      <w:marTop w:val="0"/>
      <w:marBottom w:val="0"/>
      <w:divBdr>
        <w:top w:val="none" w:sz="0" w:space="0" w:color="auto"/>
        <w:left w:val="none" w:sz="0" w:space="0" w:color="auto"/>
        <w:bottom w:val="none" w:sz="0" w:space="0" w:color="auto"/>
        <w:right w:val="none" w:sz="0" w:space="0" w:color="auto"/>
      </w:divBdr>
    </w:div>
    <w:div w:id="1950429310">
      <w:bodyDiv w:val="1"/>
      <w:marLeft w:val="0"/>
      <w:marRight w:val="0"/>
      <w:marTop w:val="0"/>
      <w:marBottom w:val="0"/>
      <w:divBdr>
        <w:top w:val="none" w:sz="0" w:space="0" w:color="auto"/>
        <w:left w:val="none" w:sz="0" w:space="0" w:color="auto"/>
        <w:bottom w:val="none" w:sz="0" w:space="0" w:color="auto"/>
        <w:right w:val="none" w:sz="0" w:space="0" w:color="auto"/>
      </w:divBdr>
    </w:div>
    <w:div w:id="1950627281">
      <w:bodyDiv w:val="1"/>
      <w:marLeft w:val="0"/>
      <w:marRight w:val="0"/>
      <w:marTop w:val="0"/>
      <w:marBottom w:val="0"/>
      <w:divBdr>
        <w:top w:val="none" w:sz="0" w:space="0" w:color="auto"/>
        <w:left w:val="none" w:sz="0" w:space="0" w:color="auto"/>
        <w:bottom w:val="none" w:sz="0" w:space="0" w:color="auto"/>
        <w:right w:val="none" w:sz="0" w:space="0" w:color="auto"/>
      </w:divBdr>
    </w:div>
    <w:div w:id="1957911256">
      <w:bodyDiv w:val="1"/>
      <w:marLeft w:val="0"/>
      <w:marRight w:val="0"/>
      <w:marTop w:val="0"/>
      <w:marBottom w:val="0"/>
      <w:divBdr>
        <w:top w:val="none" w:sz="0" w:space="0" w:color="auto"/>
        <w:left w:val="none" w:sz="0" w:space="0" w:color="auto"/>
        <w:bottom w:val="none" w:sz="0" w:space="0" w:color="auto"/>
        <w:right w:val="none" w:sz="0" w:space="0" w:color="auto"/>
      </w:divBdr>
    </w:div>
    <w:div w:id="1960409629">
      <w:bodyDiv w:val="1"/>
      <w:marLeft w:val="0"/>
      <w:marRight w:val="0"/>
      <w:marTop w:val="0"/>
      <w:marBottom w:val="0"/>
      <w:divBdr>
        <w:top w:val="none" w:sz="0" w:space="0" w:color="auto"/>
        <w:left w:val="none" w:sz="0" w:space="0" w:color="auto"/>
        <w:bottom w:val="none" w:sz="0" w:space="0" w:color="auto"/>
        <w:right w:val="none" w:sz="0" w:space="0" w:color="auto"/>
      </w:divBdr>
    </w:div>
    <w:div w:id="1962149735">
      <w:bodyDiv w:val="1"/>
      <w:marLeft w:val="0"/>
      <w:marRight w:val="0"/>
      <w:marTop w:val="0"/>
      <w:marBottom w:val="0"/>
      <w:divBdr>
        <w:top w:val="none" w:sz="0" w:space="0" w:color="auto"/>
        <w:left w:val="none" w:sz="0" w:space="0" w:color="auto"/>
        <w:bottom w:val="none" w:sz="0" w:space="0" w:color="auto"/>
        <w:right w:val="none" w:sz="0" w:space="0" w:color="auto"/>
      </w:divBdr>
    </w:div>
    <w:div w:id="1965840961">
      <w:bodyDiv w:val="1"/>
      <w:marLeft w:val="0"/>
      <w:marRight w:val="0"/>
      <w:marTop w:val="0"/>
      <w:marBottom w:val="0"/>
      <w:divBdr>
        <w:top w:val="none" w:sz="0" w:space="0" w:color="auto"/>
        <w:left w:val="none" w:sz="0" w:space="0" w:color="auto"/>
        <w:bottom w:val="none" w:sz="0" w:space="0" w:color="auto"/>
        <w:right w:val="none" w:sz="0" w:space="0" w:color="auto"/>
      </w:divBdr>
    </w:div>
    <w:div w:id="1971662362">
      <w:bodyDiv w:val="1"/>
      <w:marLeft w:val="0"/>
      <w:marRight w:val="0"/>
      <w:marTop w:val="0"/>
      <w:marBottom w:val="0"/>
      <w:divBdr>
        <w:top w:val="none" w:sz="0" w:space="0" w:color="auto"/>
        <w:left w:val="none" w:sz="0" w:space="0" w:color="auto"/>
        <w:bottom w:val="none" w:sz="0" w:space="0" w:color="auto"/>
        <w:right w:val="none" w:sz="0" w:space="0" w:color="auto"/>
      </w:divBdr>
    </w:div>
    <w:div w:id="1975284912">
      <w:bodyDiv w:val="1"/>
      <w:marLeft w:val="0"/>
      <w:marRight w:val="0"/>
      <w:marTop w:val="0"/>
      <w:marBottom w:val="0"/>
      <w:divBdr>
        <w:top w:val="none" w:sz="0" w:space="0" w:color="auto"/>
        <w:left w:val="none" w:sz="0" w:space="0" w:color="auto"/>
        <w:bottom w:val="none" w:sz="0" w:space="0" w:color="auto"/>
        <w:right w:val="none" w:sz="0" w:space="0" w:color="auto"/>
      </w:divBdr>
    </w:div>
    <w:div w:id="1991205647">
      <w:bodyDiv w:val="1"/>
      <w:marLeft w:val="0"/>
      <w:marRight w:val="0"/>
      <w:marTop w:val="0"/>
      <w:marBottom w:val="0"/>
      <w:divBdr>
        <w:top w:val="none" w:sz="0" w:space="0" w:color="auto"/>
        <w:left w:val="none" w:sz="0" w:space="0" w:color="auto"/>
        <w:bottom w:val="none" w:sz="0" w:space="0" w:color="auto"/>
        <w:right w:val="none" w:sz="0" w:space="0" w:color="auto"/>
      </w:divBdr>
    </w:div>
    <w:div w:id="2001731815">
      <w:bodyDiv w:val="1"/>
      <w:marLeft w:val="0"/>
      <w:marRight w:val="0"/>
      <w:marTop w:val="0"/>
      <w:marBottom w:val="0"/>
      <w:divBdr>
        <w:top w:val="none" w:sz="0" w:space="0" w:color="auto"/>
        <w:left w:val="none" w:sz="0" w:space="0" w:color="auto"/>
        <w:bottom w:val="none" w:sz="0" w:space="0" w:color="auto"/>
        <w:right w:val="none" w:sz="0" w:space="0" w:color="auto"/>
      </w:divBdr>
    </w:div>
    <w:div w:id="2015375438">
      <w:bodyDiv w:val="1"/>
      <w:marLeft w:val="0"/>
      <w:marRight w:val="0"/>
      <w:marTop w:val="0"/>
      <w:marBottom w:val="0"/>
      <w:divBdr>
        <w:top w:val="none" w:sz="0" w:space="0" w:color="auto"/>
        <w:left w:val="none" w:sz="0" w:space="0" w:color="auto"/>
        <w:bottom w:val="none" w:sz="0" w:space="0" w:color="auto"/>
        <w:right w:val="none" w:sz="0" w:space="0" w:color="auto"/>
      </w:divBdr>
    </w:div>
    <w:div w:id="2018000787">
      <w:bodyDiv w:val="1"/>
      <w:marLeft w:val="0"/>
      <w:marRight w:val="0"/>
      <w:marTop w:val="0"/>
      <w:marBottom w:val="0"/>
      <w:divBdr>
        <w:top w:val="none" w:sz="0" w:space="0" w:color="auto"/>
        <w:left w:val="none" w:sz="0" w:space="0" w:color="auto"/>
        <w:bottom w:val="none" w:sz="0" w:space="0" w:color="auto"/>
        <w:right w:val="none" w:sz="0" w:space="0" w:color="auto"/>
      </w:divBdr>
    </w:div>
    <w:div w:id="2037121509">
      <w:bodyDiv w:val="1"/>
      <w:marLeft w:val="0"/>
      <w:marRight w:val="0"/>
      <w:marTop w:val="0"/>
      <w:marBottom w:val="0"/>
      <w:divBdr>
        <w:top w:val="none" w:sz="0" w:space="0" w:color="auto"/>
        <w:left w:val="none" w:sz="0" w:space="0" w:color="auto"/>
        <w:bottom w:val="none" w:sz="0" w:space="0" w:color="auto"/>
        <w:right w:val="none" w:sz="0" w:space="0" w:color="auto"/>
      </w:divBdr>
    </w:div>
    <w:div w:id="2043243207">
      <w:bodyDiv w:val="1"/>
      <w:marLeft w:val="0"/>
      <w:marRight w:val="0"/>
      <w:marTop w:val="0"/>
      <w:marBottom w:val="0"/>
      <w:divBdr>
        <w:top w:val="none" w:sz="0" w:space="0" w:color="auto"/>
        <w:left w:val="none" w:sz="0" w:space="0" w:color="auto"/>
        <w:bottom w:val="none" w:sz="0" w:space="0" w:color="auto"/>
        <w:right w:val="none" w:sz="0" w:space="0" w:color="auto"/>
      </w:divBdr>
    </w:div>
    <w:div w:id="2043701379">
      <w:bodyDiv w:val="1"/>
      <w:marLeft w:val="0"/>
      <w:marRight w:val="0"/>
      <w:marTop w:val="0"/>
      <w:marBottom w:val="0"/>
      <w:divBdr>
        <w:top w:val="none" w:sz="0" w:space="0" w:color="auto"/>
        <w:left w:val="none" w:sz="0" w:space="0" w:color="auto"/>
        <w:bottom w:val="none" w:sz="0" w:space="0" w:color="auto"/>
        <w:right w:val="none" w:sz="0" w:space="0" w:color="auto"/>
      </w:divBdr>
    </w:div>
    <w:div w:id="2045127807">
      <w:bodyDiv w:val="1"/>
      <w:marLeft w:val="0"/>
      <w:marRight w:val="0"/>
      <w:marTop w:val="0"/>
      <w:marBottom w:val="0"/>
      <w:divBdr>
        <w:top w:val="none" w:sz="0" w:space="0" w:color="auto"/>
        <w:left w:val="none" w:sz="0" w:space="0" w:color="auto"/>
        <w:bottom w:val="none" w:sz="0" w:space="0" w:color="auto"/>
        <w:right w:val="none" w:sz="0" w:space="0" w:color="auto"/>
      </w:divBdr>
    </w:div>
    <w:div w:id="2049912735">
      <w:bodyDiv w:val="1"/>
      <w:marLeft w:val="0"/>
      <w:marRight w:val="0"/>
      <w:marTop w:val="0"/>
      <w:marBottom w:val="0"/>
      <w:divBdr>
        <w:top w:val="none" w:sz="0" w:space="0" w:color="auto"/>
        <w:left w:val="none" w:sz="0" w:space="0" w:color="auto"/>
        <w:bottom w:val="none" w:sz="0" w:space="0" w:color="auto"/>
        <w:right w:val="none" w:sz="0" w:space="0" w:color="auto"/>
      </w:divBdr>
    </w:div>
    <w:div w:id="2061393813">
      <w:bodyDiv w:val="1"/>
      <w:marLeft w:val="0"/>
      <w:marRight w:val="0"/>
      <w:marTop w:val="0"/>
      <w:marBottom w:val="0"/>
      <w:divBdr>
        <w:top w:val="none" w:sz="0" w:space="0" w:color="auto"/>
        <w:left w:val="none" w:sz="0" w:space="0" w:color="auto"/>
        <w:bottom w:val="none" w:sz="0" w:space="0" w:color="auto"/>
        <w:right w:val="none" w:sz="0" w:space="0" w:color="auto"/>
      </w:divBdr>
    </w:div>
    <w:div w:id="2065368900">
      <w:bodyDiv w:val="1"/>
      <w:marLeft w:val="0"/>
      <w:marRight w:val="0"/>
      <w:marTop w:val="0"/>
      <w:marBottom w:val="0"/>
      <w:divBdr>
        <w:top w:val="none" w:sz="0" w:space="0" w:color="auto"/>
        <w:left w:val="none" w:sz="0" w:space="0" w:color="auto"/>
        <w:bottom w:val="none" w:sz="0" w:space="0" w:color="auto"/>
        <w:right w:val="none" w:sz="0" w:space="0" w:color="auto"/>
      </w:divBdr>
    </w:div>
    <w:div w:id="2081975037">
      <w:bodyDiv w:val="1"/>
      <w:marLeft w:val="0"/>
      <w:marRight w:val="0"/>
      <w:marTop w:val="0"/>
      <w:marBottom w:val="0"/>
      <w:divBdr>
        <w:top w:val="none" w:sz="0" w:space="0" w:color="auto"/>
        <w:left w:val="none" w:sz="0" w:space="0" w:color="auto"/>
        <w:bottom w:val="none" w:sz="0" w:space="0" w:color="auto"/>
        <w:right w:val="none" w:sz="0" w:space="0" w:color="auto"/>
      </w:divBdr>
    </w:div>
    <w:div w:id="2093886962">
      <w:bodyDiv w:val="1"/>
      <w:marLeft w:val="0"/>
      <w:marRight w:val="0"/>
      <w:marTop w:val="0"/>
      <w:marBottom w:val="0"/>
      <w:divBdr>
        <w:top w:val="none" w:sz="0" w:space="0" w:color="auto"/>
        <w:left w:val="none" w:sz="0" w:space="0" w:color="auto"/>
        <w:bottom w:val="none" w:sz="0" w:space="0" w:color="auto"/>
        <w:right w:val="none" w:sz="0" w:space="0" w:color="auto"/>
      </w:divBdr>
    </w:div>
    <w:div w:id="2096827660">
      <w:bodyDiv w:val="1"/>
      <w:marLeft w:val="0"/>
      <w:marRight w:val="0"/>
      <w:marTop w:val="0"/>
      <w:marBottom w:val="0"/>
      <w:divBdr>
        <w:top w:val="none" w:sz="0" w:space="0" w:color="auto"/>
        <w:left w:val="none" w:sz="0" w:space="0" w:color="auto"/>
        <w:bottom w:val="none" w:sz="0" w:space="0" w:color="auto"/>
        <w:right w:val="none" w:sz="0" w:space="0" w:color="auto"/>
      </w:divBdr>
    </w:div>
    <w:div w:id="2099329893">
      <w:bodyDiv w:val="1"/>
      <w:marLeft w:val="0"/>
      <w:marRight w:val="0"/>
      <w:marTop w:val="0"/>
      <w:marBottom w:val="0"/>
      <w:divBdr>
        <w:top w:val="none" w:sz="0" w:space="0" w:color="auto"/>
        <w:left w:val="none" w:sz="0" w:space="0" w:color="auto"/>
        <w:bottom w:val="none" w:sz="0" w:space="0" w:color="auto"/>
        <w:right w:val="none" w:sz="0" w:space="0" w:color="auto"/>
      </w:divBdr>
    </w:div>
    <w:div w:id="2100979832">
      <w:bodyDiv w:val="1"/>
      <w:marLeft w:val="0"/>
      <w:marRight w:val="0"/>
      <w:marTop w:val="0"/>
      <w:marBottom w:val="0"/>
      <w:divBdr>
        <w:top w:val="none" w:sz="0" w:space="0" w:color="auto"/>
        <w:left w:val="none" w:sz="0" w:space="0" w:color="auto"/>
        <w:bottom w:val="none" w:sz="0" w:space="0" w:color="auto"/>
        <w:right w:val="none" w:sz="0" w:space="0" w:color="auto"/>
      </w:divBdr>
    </w:div>
    <w:div w:id="2127188663">
      <w:bodyDiv w:val="1"/>
      <w:marLeft w:val="0"/>
      <w:marRight w:val="0"/>
      <w:marTop w:val="0"/>
      <w:marBottom w:val="0"/>
      <w:divBdr>
        <w:top w:val="none" w:sz="0" w:space="0" w:color="auto"/>
        <w:left w:val="none" w:sz="0" w:space="0" w:color="auto"/>
        <w:bottom w:val="none" w:sz="0" w:space="0" w:color="auto"/>
        <w:right w:val="none" w:sz="0" w:space="0" w:color="auto"/>
      </w:divBdr>
    </w:div>
    <w:div w:id="2127891611">
      <w:bodyDiv w:val="1"/>
      <w:marLeft w:val="0"/>
      <w:marRight w:val="0"/>
      <w:marTop w:val="0"/>
      <w:marBottom w:val="0"/>
      <w:divBdr>
        <w:top w:val="none" w:sz="0" w:space="0" w:color="auto"/>
        <w:left w:val="none" w:sz="0" w:space="0" w:color="auto"/>
        <w:bottom w:val="none" w:sz="0" w:space="0" w:color="auto"/>
        <w:right w:val="none" w:sz="0" w:space="0" w:color="auto"/>
      </w:divBdr>
    </w:div>
    <w:div w:id="214187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242AC-701C-485C-AD28-BADB119BD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2472</TotalTime>
  <Pages>8</Pages>
  <Words>1654</Words>
  <Characters>9430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11062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subject/>
  <dc:creator>schitnavis</dc:creator>
  <cp:keywords/>
  <dc:description/>
  <cp:lastModifiedBy>Ram Lal {राम लाल}</cp:lastModifiedBy>
  <cp:revision>176</cp:revision>
  <cp:lastPrinted>2025-06-10T18:40:00Z</cp:lastPrinted>
  <dcterms:created xsi:type="dcterms:W3CDTF">2019-10-05T01:49:00Z</dcterms:created>
  <dcterms:modified xsi:type="dcterms:W3CDTF">2025-09-09T06:12:00Z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2025-09-09T05:58:48Z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c34b24a9-debc-4477-b5c5-312e81676e1a</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